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B1FAE" w14:textId="77777777" w:rsidR="00812419" w:rsidRDefault="00812419">
      <w:pPr>
        <w:pStyle w:val="a3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 wp14:anchorId="344DE67B" wp14:editId="32108036">
            <wp:extent cx="6384676" cy="8772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6243" cy="8774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B06A4" w14:textId="77777777" w:rsidR="00812419" w:rsidRDefault="00812419">
      <w:pPr>
        <w:tabs>
          <w:tab w:val="clear" w:pos="708"/>
        </w:tabs>
        <w:suppressAutoHyphens w:val="0"/>
        <w:spacing w:after="160" w:line="259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</w:p>
    <w:p w14:paraId="565F12F8" w14:textId="781452B9" w:rsidR="00812419" w:rsidRDefault="00812419">
      <w:pPr>
        <w:pStyle w:val="a3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lastRenderedPageBreak/>
        <w:drawing>
          <wp:inline distT="0" distB="0" distL="0" distR="0" wp14:anchorId="3C39A1B2" wp14:editId="1A598A1E">
            <wp:extent cx="5934075" cy="8153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6F37F" w14:textId="77777777" w:rsidR="00C97E51" w:rsidRDefault="00812419">
      <w:pPr>
        <w:pStyle w:val="a3"/>
        <w:pageBreakBefore/>
        <w:spacing w:after="0" w:line="100" w:lineRule="atLeast"/>
        <w:jc w:val="center"/>
      </w:pPr>
      <w:bookmarkStart w:id="0" w:name="_GoBack"/>
      <w:bookmarkEnd w:id="0"/>
      <w:r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Введение</w:t>
      </w:r>
    </w:p>
    <w:p w14:paraId="546816D8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Комплексный экзамен готовности к профессиональной деятельности (далее – комплексный экзамен или КЭГ) – комплексное испытание, направленное на </w:t>
      </w:r>
      <w:r>
        <w:rPr>
          <w:rFonts w:ascii="Times New Roman" w:eastAsia="TimesNewRoman" w:hAnsi="Times New Roman"/>
          <w:iCs/>
          <w:sz w:val="24"/>
          <w:szCs w:val="24"/>
        </w:rPr>
        <w:t>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</w:t>
      </w:r>
      <w:r>
        <w:rPr>
          <w:rFonts w:ascii="Times New Roman" w:eastAsia="TimesNewRoman" w:hAnsi="Times New Roman"/>
          <w:iCs/>
          <w:sz w:val="24"/>
          <w:szCs w:val="24"/>
        </w:rPr>
        <w:t>едставителей организаций-работодателей. Комплексный экзамен включает следующие компоненты:</w:t>
      </w:r>
    </w:p>
    <w:p w14:paraId="38412FC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организации туристской деятельности, </w:t>
      </w:r>
    </w:p>
    <w:p w14:paraId="37D331A0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аттестуемого, </w:t>
      </w:r>
    </w:p>
    <w:p w14:paraId="3C23876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-защита курсового проекта по дисциплине предметной области будущей д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еятельности. </w:t>
      </w:r>
    </w:p>
    <w:p w14:paraId="3A0EC181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Тестирование по организации туристской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деятельности  как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часть КЭГ носит междисциплинарный характер и направлено на определение уровня сформированности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и деятельностной составляющей компетенции в данных областях. Тестирование 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iCs/>
          <w:sz w:val="24"/>
          <w:szCs w:val="24"/>
        </w:rPr>
        <w:t>орг</w:t>
      </w:r>
      <w:r>
        <w:rPr>
          <w:rFonts w:ascii="Times New Roman" w:eastAsia="TimesNewRoman" w:hAnsi="Times New Roman"/>
          <w:iCs/>
          <w:sz w:val="24"/>
          <w:szCs w:val="24"/>
        </w:rPr>
        <w:t>анизации туристской деятельности проводится с использованием кейсов, контекстных задач и др.</w:t>
      </w:r>
    </w:p>
    <w:p w14:paraId="63223D17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лио оценивается на основании критериев и показателей, разработанных в соответствии с </w:t>
      </w:r>
      <w:r>
        <w:rPr>
          <w:rFonts w:ascii="Times New Roman" w:hAnsi="Times New Roman"/>
          <w:sz w:val="24"/>
          <w:szCs w:val="24"/>
        </w:rPr>
        <w:t>федеральным государственным образовательным стандартом высшего образования 43.03.02 Туризм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и  результативностью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деятельности аттестуемого. </w:t>
      </w:r>
    </w:p>
    <w:p w14:paraId="338E8348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Защита курсового проекта по дис</w:t>
      </w:r>
      <w:r>
        <w:rPr>
          <w:rFonts w:ascii="Times New Roman" w:eastAsia="TimesNewRoman" w:hAnsi="Times New Roman"/>
          <w:iCs/>
          <w:sz w:val="24"/>
          <w:szCs w:val="24"/>
        </w:rPr>
        <w:t xml:space="preserve">циплине предметной области будущей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D4F3885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Комплексный экзамен проводится в летний период. Программа составлена с уч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етом квалификационной характеристики специалиста по </w:t>
      </w:r>
      <w:r>
        <w:rPr>
          <w:rFonts w:ascii="Times New Roman" w:hAnsi="Times New Roman"/>
          <w:sz w:val="24"/>
          <w:szCs w:val="24"/>
        </w:rPr>
        <w:t>организации и предоставлению туристских услуг</w:t>
      </w:r>
      <w:r>
        <w:rPr>
          <w:rFonts w:ascii="Times New Roman" w:eastAsia="TimesNewRoman" w:hAnsi="Times New Roman"/>
          <w:iCs/>
          <w:sz w:val="24"/>
          <w:szCs w:val="24"/>
        </w:rPr>
        <w:t xml:space="preserve">, и </w:t>
      </w:r>
      <w:bookmarkStart w:id="1" w:name="_Hlk507507299"/>
      <w:r>
        <w:rPr>
          <w:rFonts w:ascii="Times New Roman" w:eastAsia="TimesNewRoman" w:hAnsi="Times New Roman"/>
          <w:iCs/>
          <w:sz w:val="24"/>
          <w:szCs w:val="24"/>
        </w:rPr>
        <w:t xml:space="preserve">федеральном государственном образовательном стандарте высшего образования </w:t>
      </w:r>
      <w:bookmarkEnd w:id="1"/>
      <w:r>
        <w:rPr>
          <w:rFonts w:ascii="Times New Roman" w:hAnsi="Times New Roman"/>
          <w:sz w:val="24"/>
          <w:szCs w:val="24"/>
        </w:rPr>
        <w:t>43.03.02 Туризм</w:t>
      </w:r>
      <w:r>
        <w:rPr>
          <w:rFonts w:ascii="Times New Roman" w:eastAsia="TimesNewRoman" w:hAnsi="Times New Roman"/>
          <w:iCs/>
          <w:sz w:val="24"/>
          <w:szCs w:val="24"/>
        </w:rPr>
        <w:t xml:space="preserve">, рабочих учебных программ дисциплин. </w:t>
      </w:r>
    </w:p>
    <w:p w14:paraId="63383E9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Программа КЭГ адресована об</w:t>
      </w:r>
      <w:r>
        <w:rPr>
          <w:rFonts w:ascii="Times New Roman" w:eastAsia="TimesNewRoman" w:hAnsi="Times New Roman"/>
          <w:iCs/>
          <w:sz w:val="24"/>
          <w:szCs w:val="24"/>
        </w:rPr>
        <w:t xml:space="preserve">учающимся по направлению </w:t>
      </w:r>
      <w:r>
        <w:rPr>
          <w:rFonts w:ascii="Times New Roman" w:hAnsi="Times New Roman"/>
          <w:sz w:val="24"/>
          <w:szCs w:val="24"/>
        </w:rPr>
        <w:t>43.03.02 Туризм, п</w:t>
      </w:r>
      <w:r>
        <w:rPr>
          <w:rFonts w:ascii="Times New Roman" w:eastAsia="TimesNewRoman" w:hAnsi="Times New Roman"/>
          <w:iCs/>
          <w:sz w:val="24"/>
          <w:szCs w:val="24"/>
        </w:rPr>
        <w:t xml:space="preserve">рофилю подготовки: </w:t>
      </w:r>
      <w:r>
        <w:rPr>
          <w:rFonts w:ascii="Times New Roman" w:hAnsi="Times New Roman"/>
          <w:sz w:val="24"/>
          <w:szCs w:val="24"/>
        </w:rPr>
        <w:t>Технология и организация туроператорских и турагентских услуг.</w:t>
      </w:r>
    </w:p>
    <w:p w14:paraId="7FC57BC5" w14:textId="77777777" w:rsidR="00C97E51" w:rsidRDefault="00C97E51">
      <w:pPr>
        <w:pStyle w:val="a3"/>
        <w:spacing w:after="0" w:line="100" w:lineRule="atLeast"/>
        <w:jc w:val="both"/>
      </w:pPr>
    </w:p>
    <w:p w14:paraId="562A23C2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6959"/>
      </w:tblGrid>
      <w:tr w:rsidR="00C97E51" w14:paraId="23C4DC6D" w14:textId="77777777">
        <w:tblPrEx>
          <w:tblCellMar>
            <w:top w:w="0" w:type="dxa"/>
            <w:bottom w:w="0" w:type="dxa"/>
          </w:tblCellMar>
        </w:tblPrEx>
        <w:trPr>
          <w:trHeight w:val="1345"/>
        </w:trPr>
        <w:tc>
          <w:tcPr>
            <w:tcW w:w="2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AB89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14:paraId="1578875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14:paraId="4BEE0D6B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14:paraId="0685ADC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279F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обеспечение комплексной и независимой </w:t>
            </w:r>
            <w:proofErr w:type="gramStart"/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оценки  </w:t>
            </w:r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качества</w:t>
            </w:r>
            <w:proofErr w:type="gramEnd"/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 образования и выявление мотивированных к профессиональной деятельности обучающихся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C97E51" w14:paraId="36BF4445" w14:textId="77777777">
        <w:tblPrEx>
          <w:tblCellMar>
            <w:top w:w="0" w:type="dxa"/>
            <w:bottom w:w="0" w:type="dxa"/>
          </w:tblCellMar>
        </w:tblPrEx>
        <w:tc>
          <w:tcPr>
            <w:tcW w:w="2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F705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14:paraId="54396836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14:paraId="395FC0F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14:paraId="297A023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E7CE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</w:t>
            </w:r>
            <w:proofErr w:type="gramStart"/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мотивационной  готовности</w:t>
            </w:r>
            <w:proofErr w:type="gramEnd"/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к </w:t>
            </w:r>
            <w:r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14:paraId="5F2D9729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результатов, определяющих профессиональные способности выпускника;</w:t>
            </w:r>
          </w:p>
          <w:p w14:paraId="730CEB1D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овня сформированности образовательных результатов по предмету будущей профессиональной деятельности;</w:t>
            </w:r>
          </w:p>
          <w:p w14:paraId="51A4B4F7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индивидуальных достижений в разнообразных видах деятельности.</w:t>
            </w:r>
          </w:p>
        </w:tc>
      </w:tr>
    </w:tbl>
    <w:p w14:paraId="62AACB0E" w14:textId="77777777" w:rsidR="00C97E51" w:rsidRDefault="00C97E51">
      <w:pPr>
        <w:pStyle w:val="a3"/>
        <w:widowControl w:val="0"/>
        <w:spacing w:after="0" w:line="100" w:lineRule="atLeast"/>
        <w:ind w:firstLine="709"/>
        <w:jc w:val="center"/>
      </w:pPr>
    </w:p>
    <w:p w14:paraId="4D3CB692" w14:textId="77777777" w:rsidR="00C97E51" w:rsidRDefault="00C97E51">
      <w:pPr>
        <w:pStyle w:val="a3"/>
      </w:pPr>
    </w:p>
    <w:p w14:paraId="2D34DAC1" w14:textId="77777777" w:rsidR="00C97E51" w:rsidRDefault="00812419">
      <w:pPr>
        <w:pStyle w:val="a3"/>
        <w:pageBreakBefore/>
        <w:widowControl w:val="0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2. Требования к уровню подготовки </w:t>
      </w:r>
    </w:p>
    <w:p w14:paraId="5FB8DE2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КЭГ ставит своей целью комплексно </w:t>
      </w:r>
      <w:r>
        <w:rPr>
          <w:rFonts w:ascii="Times New Roman" w:hAnsi="Times New Roman"/>
          <w:sz w:val="24"/>
          <w:szCs w:val="24"/>
        </w:rPr>
        <w:t>оценить степень соответствия мотивационной, практической и теоретической подготовленности аттестуемого к получению профильного туристского образования для продолжения специализированного обучения профессии и последующего трудоустройства в коммерческие и ин</w:t>
      </w:r>
      <w:r>
        <w:rPr>
          <w:rFonts w:ascii="Times New Roman" w:hAnsi="Times New Roman"/>
          <w:sz w:val="24"/>
          <w:szCs w:val="24"/>
        </w:rPr>
        <w:t>ые профильные организации.</w:t>
      </w:r>
    </w:p>
    <w:p w14:paraId="523049C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На комплексном экзамене аттестуемый должен:</w:t>
      </w:r>
    </w:p>
    <w:p w14:paraId="218C1511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>мотивационную готовность</w:t>
      </w:r>
      <w:r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>
        <w:rPr>
          <w:rFonts w:ascii="Times New Roman" w:hAnsi="Times New Roman"/>
          <w:sz w:val="24"/>
          <w:szCs w:val="24"/>
        </w:rPr>
        <w:t>: научно-исследовательской, организационно-управленческой;</w:t>
      </w:r>
    </w:p>
    <w:p w14:paraId="1610ED9E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>уровень достигнутых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образовательных результатов в области управления, определяющих профессиональные способности выпускника;</w:t>
      </w:r>
    </w:p>
    <w:p w14:paraId="227881F8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>
        <w:rPr>
          <w:rFonts w:ascii="Times New Roman" w:hAnsi="Times New Roman"/>
          <w:sz w:val="24"/>
          <w:szCs w:val="24"/>
        </w:rPr>
        <w:t>образовательных результатов по предмету будущей профессиональной деятельности;</w:t>
      </w:r>
    </w:p>
    <w:p w14:paraId="041ECA15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>
        <w:rPr>
          <w:rFonts w:ascii="Times New Roman" w:hAnsi="Times New Roman"/>
          <w:sz w:val="24"/>
          <w:szCs w:val="24"/>
        </w:rPr>
        <w:t xml:space="preserve">следующих </w:t>
      </w:r>
      <w:r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>
        <w:rPr>
          <w:rFonts w:ascii="Times New Roman" w:hAnsi="Times New Roman"/>
          <w:sz w:val="24"/>
          <w:szCs w:val="24"/>
        </w:rPr>
        <w:t>: организационно-управленческих, контрольно-оценочных.</w:t>
      </w:r>
    </w:p>
    <w:p w14:paraId="2C3B49F1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</w:t>
      </w:r>
      <w:proofErr w:type="gramStart"/>
      <w:r>
        <w:rPr>
          <w:rFonts w:ascii="Times New Roman" w:hAnsi="Times New Roman"/>
          <w:sz w:val="24"/>
          <w:szCs w:val="24"/>
        </w:rPr>
        <w:t xml:space="preserve">соответствующие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ФГОС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ВО </w:t>
      </w:r>
      <w:r>
        <w:rPr>
          <w:rFonts w:ascii="Times New Roman" w:hAnsi="Times New Roman"/>
          <w:sz w:val="24"/>
          <w:szCs w:val="24"/>
        </w:rPr>
        <w:t>43.03.02 Туризм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5"/>
        <w:gridCol w:w="5878"/>
        <w:gridCol w:w="2127"/>
      </w:tblGrid>
      <w:tr w:rsidR="00C97E51" w14:paraId="2AC0DFAD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70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72DF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Образоват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ельные результаты (ОР)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3CA6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14:paraId="01C9835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</w:tr>
      <w:tr w:rsidR="00C97E51" w14:paraId="693DB3B6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AA5E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5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1C3A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C6A10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</w:tr>
      <w:tr w:rsidR="00C97E51" w14:paraId="442FFE46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4D64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5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F455" w14:textId="77777777" w:rsidR="00C97E51" w:rsidRDefault="00812419">
            <w:pPr>
              <w:pStyle w:val="a3"/>
              <w:tabs>
                <w:tab w:val="left" w:pos="318"/>
              </w:tabs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организации работы по планированию турпродукта и техники составления турпакета на уровне туроператора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F3639" w14:textId="77777777" w:rsidR="00C97E51" w:rsidRDefault="00812419">
            <w:pPr>
              <w:pStyle w:val="a3"/>
              <w:tabs>
                <w:tab w:val="left" w:pos="160"/>
                <w:tab w:val="left" w:pos="415"/>
              </w:tabs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</w:tr>
      <w:tr w:rsidR="00C97E51" w14:paraId="5A3CD159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ADE8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5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E5507" w14:textId="77777777" w:rsidR="00C97E51" w:rsidRDefault="00812419">
            <w:pPr>
              <w:pStyle w:val="a3"/>
              <w:tabs>
                <w:tab w:val="left" w:pos="318"/>
              </w:tabs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 туристкой деятельности с учетом условий функционирования современного рынка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0CCC8" w14:textId="77777777" w:rsidR="00C97E51" w:rsidRDefault="00812419">
            <w:pPr>
              <w:pStyle w:val="a3"/>
              <w:tabs>
                <w:tab w:val="left" w:pos="160"/>
                <w:tab w:val="left" w:pos="415"/>
              </w:tabs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ПК-9</w:t>
            </w:r>
          </w:p>
        </w:tc>
      </w:tr>
    </w:tbl>
    <w:p w14:paraId="6A38221D" w14:textId="77777777" w:rsidR="00C97E51" w:rsidRDefault="00812419">
      <w:pPr>
        <w:pStyle w:val="a3"/>
        <w:spacing w:after="0" w:line="100" w:lineRule="atLeast"/>
        <w:ind w:firstLine="708"/>
        <w:jc w:val="both"/>
      </w:pPr>
      <w:bookmarkStart w:id="2" w:name="_Hlk507513491"/>
      <w:bookmarkEnd w:id="2"/>
      <w:r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проверятся степень сформированности у </w:t>
      </w:r>
      <w:proofErr w:type="gramStart"/>
      <w:r>
        <w:rPr>
          <w:rFonts w:ascii="Times New Roman" w:hAnsi="Times New Roman"/>
          <w:sz w:val="24"/>
          <w:szCs w:val="24"/>
        </w:rPr>
        <w:t>аттестуемого  следующих</w:t>
      </w:r>
      <w:proofErr w:type="gramEnd"/>
      <w:r>
        <w:rPr>
          <w:rFonts w:ascii="Times New Roman" w:hAnsi="Times New Roman"/>
          <w:sz w:val="24"/>
          <w:szCs w:val="24"/>
        </w:rPr>
        <w:t xml:space="preserve"> компетенций</w:t>
      </w:r>
      <w:r>
        <w:rPr>
          <w:rStyle w:val="ac"/>
        </w:rPr>
        <w:footnoteReference w:id="1"/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-2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3"/>
        <w:gridCol w:w="1857"/>
        <w:gridCol w:w="2071"/>
        <w:gridCol w:w="2068"/>
        <w:gridCol w:w="1959"/>
      </w:tblGrid>
      <w:tr w:rsidR="00C97E51" w14:paraId="7CD859F8" w14:textId="77777777">
        <w:tblPrEx>
          <w:tblCellMar>
            <w:top w:w="0" w:type="dxa"/>
            <w:bottom w:w="0" w:type="dxa"/>
          </w:tblCellMar>
        </w:tblPrEx>
        <w:tc>
          <w:tcPr>
            <w:tcW w:w="16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AA2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83D35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компетенции</w:t>
            </w:r>
          </w:p>
        </w:tc>
        <w:tc>
          <w:tcPr>
            <w:tcW w:w="62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DAD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C97E51" w14:paraId="09656A8A" w14:textId="77777777">
        <w:tblPrEx>
          <w:tblCellMar>
            <w:top w:w="0" w:type="dxa"/>
            <w:bottom w:w="0" w:type="dxa"/>
          </w:tblCellMar>
        </w:tblPrEx>
        <w:tc>
          <w:tcPr>
            <w:tcW w:w="16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8691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2BBD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5BAF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1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7BC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C97E51" w14:paraId="64415EAD" w14:textId="77777777">
        <w:tblPrEx>
          <w:tblCellMar>
            <w:top w:w="0" w:type="dxa"/>
            <w:bottom w:w="0" w:type="dxa"/>
          </w:tblCellMar>
        </w:tblPrEx>
        <w:tc>
          <w:tcPr>
            <w:tcW w:w="16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F84B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605A6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3982E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059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E16E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C97E51" w14:paraId="5A30D5DE" w14:textId="77777777">
        <w:tblPrEx>
          <w:tblCellMar>
            <w:top w:w="0" w:type="dxa"/>
            <w:bottom w:w="0" w:type="dxa"/>
          </w:tblCellMar>
        </w:tblPrEx>
        <w:tc>
          <w:tcPr>
            <w:tcW w:w="96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0CF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Профессиональные компетенции (ПК)</w:t>
            </w:r>
          </w:p>
        </w:tc>
      </w:tr>
      <w:tr w:rsidR="00C97E51" w14:paraId="5541E992" w14:textId="77777777">
        <w:tblPrEx>
          <w:tblCellMar>
            <w:top w:w="0" w:type="dxa"/>
            <w:bottom w:w="0" w:type="dxa"/>
          </w:tblCellMar>
        </w:tblPrEx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99F1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626F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F26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F89E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A814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6AD24D4C" w14:textId="77777777">
        <w:tblPrEx>
          <w:tblCellMar>
            <w:top w:w="0" w:type="dxa"/>
            <w:bottom w:w="0" w:type="dxa"/>
          </w:tblCellMar>
        </w:tblPrEx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6BDD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8F7B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способностью </w:t>
            </w:r>
          </w:p>
          <w:p w14:paraId="3A44200A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 разработке туристского продукта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036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Обладает в полном объеме навыками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разработки туристского продукта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B76D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Показывает допустимый уровень владения навыками разработки туристского продукта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7C556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Испытывает трудности при </w:t>
            </w:r>
          </w:p>
          <w:p w14:paraId="2F3A4E15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разработке туристского продукта</w:t>
            </w:r>
          </w:p>
        </w:tc>
      </w:tr>
      <w:tr w:rsidR="00C97E51" w14:paraId="4C4ADA9D" w14:textId="77777777">
        <w:tblPrEx>
          <w:tblCellMar>
            <w:top w:w="0" w:type="dxa"/>
            <w:bottom w:w="0" w:type="dxa"/>
          </w:tblCellMar>
        </w:tblPrEx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5C5D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ПК - 9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2A16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готовностью к применению инновационных технологий в туристской деятельности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новых форм обслуживания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потребителей и (или) туристов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60B6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Обладает в полном объеме готовностью к применению инновационных технологий в туристской деятельности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новых форм обслуживания потребителей и (или) туристов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A1456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Показывает допустимый уровень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готовности к применению инновационных технологий в туристской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новых форм обслуживания потребителей и (или) туристов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087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Испытывает трудности в</w:t>
            </w:r>
          </w:p>
          <w:p w14:paraId="25F1E780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применении инновационных технологий в туристской деятельности и новых форм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обслуживания потребителей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(или) туристов</w:t>
            </w:r>
          </w:p>
        </w:tc>
      </w:tr>
    </w:tbl>
    <w:p w14:paraId="6EB18CF4" w14:textId="77777777" w:rsidR="00C97E51" w:rsidRDefault="00C97E51">
      <w:pPr>
        <w:pStyle w:val="a3"/>
        <w:tabs>
          <w:tab w:val="left" w:pos="2970"/>
        </w:tabs>
        <w:spacing w:after="0" w:line="100" w:lineRule="atLeast"/>
        <w:ind w:firstLine="709"/>
        <w:jc w:val="both"/>
      </w:pPr>
    </w:p>
    <w:p w14:paraId="2C795744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14:paraId="46159176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14:paraId="447A39D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Для решения заявленных в п. 1 целей и задач в программу </w:t>
      </w:r>
      <w:r>
        <w:rPr>
          <w:rFonts w:ascii="Times New Roman" w:hAnsi="Times New Roman"/>
          <w:bCs/>
          <w:color w:val="000000"/>
          <w:sz w:val="24"/>
          <w:szCs w:val="24"/>
        </w:rPr>
        <w:t>комплексного</w:t>
      </w:r>
      <w:r>
        <w:rPr>
          <w:rFonts w:ascii="Times New Roman" w:hAnsi="Times New Roman"/>
          <w:color w:val="000000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14:paraId="20094B51" w14:textId="77777777" w:rsidR="00C97E51" w:rsidRDefault="00812419">
      <w:pPr>
        <w:pStyle w:val="af4"/>
        <w:numPr>
          <w:ilvl w:val="0"/>
          <w:numId w:val="5"/>
        </w:numPr>
        <w:spacing w:after="0" w:line="100" w:lineRule="atLeast"/>
        <w:ind w:left="0"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Организация туристской деятельности</w:t>
      </w:r>
    </w:p>
    <w:p w14:paraId="1F9B18FA" w14:textId="77777777" w:rsidR="00C97E51" w:rsidRDefault="00812419">
      <w:pPr>
        <w:pStyle w:val="af4"/>
        <w:numPr>
          <w:ilvl w:val="0"/>
          <w:numId w:val="5"/>
        </w:numPr>
        <w:spacing w:after="0" w:line="100" w:lineRule="atLeast"/>
        <w:ind w:left="0"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Технология туроператорской и турагентской деятельности</w:t>
      </w:r>
    </w:p>
    <w:p w14:paraId="1C19EB4A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14:paraId="29643FC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Раздел 1. </w:t>
      </w:r>
      <w:r>
        <w:rPr>
          <w:rFonts w:ascii="Times New Roman" w:hAnsi="Times New Roman"/>
          <w:color w:val="000000"/>
          <w:sz w:val="24"/>
          <w:szCs w:val="24"/>
        </w:rPr>
        <w:t>Организация туристской деятельности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Style w:val="ac"/>
        </w:rPr>
        <w:footnoteReference w:id="2"/>
      </w:r>
    </w:p>
    <w:p w14:paraId="05EEF96E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1.1. Туризм как экономическое явление. Рынок туризма</w:t>
      </w:r>
    </w:p>
    <w:p w14:paraId="3BE39F6B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Тема 1.2. Туроператор и турагент как субъекты туристского рынка</w:t>
      </w:r>
    </w:p>
    <w:p w14:paraId="26679707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Тема 1.3. Теория туристского продукта</w:t>
      </w:r>
    </w:p>
    <w:p w14:paraId="6F19A222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color w:val="000000"/>
          <w:sz w:val="24"/>
          <w:szCs w:val="24"/>
        </w:rPr>
        <w:t>Технологии туроператорской и турагентской деятельности</w:t>
      </w:r>
    </w:p>
    <w:p w14:paraId="456DF43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Тема 2.1. </w:t>
      </w:r>
      <w:r>
        <w:rPr>
          <w:rFonts w:ascii="Times New Roman" w:hAnsi="Times New Roman"/>
          <w:color w:val="000000"/>
          <w:sz w:val="24"/>
          <w:szCs w:val="24"/>
        </w:rPr>
        <w:t xml:space="preserve">Организационная структура </w:t>
      </w:r>
      <w:r>
        <w:rPr>
          <w:rFonts w:ascii="Times New Roman" w:hAnsi="Times New Roman"/>
          <w:color w:val="000000"/>
          <w:sz w:val="24"/>
          <w:szCs w:val="24"/>
        </w:rPr>
        <w:t xml:space="preserve">туристского предприятия </w:t>
      </w:r>
    </w:p>
    <w:p w14:paraId="263E407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Тема 2.2 Взаимодействие туроператора и турагентства </w:t>
      </w:r>
    </w:p>
    <w:p w14:paraId="3D3CCDD5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60B136B9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14:paraId="098D48F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14:paraId="0C3461C8" w14:textId="77777777" w:rsidR="00C97E51" w:rsidRDefault="00812419">
      <w:pPr>
        <w:pStyle w:val="a3"/>
        <w:numPr>
          <w:ilvl w:val="0"/>
          <w:numId w:val="1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презентация портфолио студента – в устной ф</w:t>
      </w:r>
      <w:r>
        <w:rPr>
          <w:rFonts w:ascii="Times New Roman" w:hAnsi="Times New Roman"/>
          <w:sz w:val="24"/>
          <w:szCs w:val="24"/>
        </w:rPr>
        <w:t xml:space="preserve">орме с представлением подтверждающих документов на электронном носителе (в электронном сервисе «Портфолио»); </w:t>
      </w:r>
    </w:p>
    <w:p w14:paraId="5097DE6B" w14:textId="77777777" w:rsidR="00C97E51" w:rsidRDefault="00812419">
      <w:pPr>
        <w:pStyle w:val="a3"/>
        <w:numPr>
          <w:ilvl w:val="0"/>
          <w:numId w:val="1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тестирование по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туристской деятельности – письменно с использованием электронной образовательной среды </w:t>
      </w:r>
      <w:r>
        <w:rPr>
          <w:rFonts w:ascii="Times New Roman" w:eastAsia="Times New Roman" w:hAnsi="Times New Roman"/>
          <w:sz w:val="24"/>
          <w:szCs w:val="24"/>
        </w:rPr>
        <w:t>образовательной организации ВО</w:t>
      </w:r>
      <w:r>
        <w:rPr>
          <w:rFonts w:ascii="Times New Roman" w:hAnsi="Times New Roman"/>
          <w:sz w:val="24"/>
          <w:szCs w:val="24"/>
        </w:rPr>
        <w:t xml:space="preserve">; </w:t>
      </w:r>
    </w:p>
    <w:p w14:paraId="6D3C8184" w14:textId="77777777" w:rsidR="00C97E51" w:rsidRDefault="00812419">
      <w:pPr>
        <w:pStyle w:val="a3"/>
        <w:numPr>
          <w:ilvl w:val="0"/>
          <w:numId w:val="1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защита кур</w:t>
      </w:r>
      <w:r>
        <w:rPr>
          <w:rFonts w:ascii="Times New Roman" w:hAnsi="Times New Roman"/>
          <w:sz w:val="24"/>
          <w:szCs w:val="24"/>
        </w:rPr>
        <w:t xml:space="preserve">сового проекта по предметной деятельности – в устной форме. </w:t>
      </w:r>
    </w:p>
    <w:p w14:paraId="45418C3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</w:t>
      </w:r>
      <w:r>
        <w:rPr>
          <w:rFonts w:ascii="Times New Roman" w:hAnsi="Times New Roman"/>
          <w:sz w:val="24"/>
          <w:szCs w:val="24"/>
        </w:rPr>
        <w:t>а составляет 1 зачетную единицу (36 академических часов).</w:t>
      </w:r>
    </w:p>
    <w:p w14:paraId="7EAC8C6A" w14:textId="77777777" w:rsidR="00C97E51" w:rsidRDefault="00C97E51">
      <w:pPr>
        <w:pStyle w:val="a3"/>
        <w:spacing w:after="0" w:line="100" w:lineRule="atLeast"/>
        <w:ind w:firstLine="709"/>
      </w:pPr>
    </w:p>
    <w:p w14:paraId="3C93C36E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14:paraId="0BBD35CB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</w:p>
    <w:p w14:paraId="74C5769F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В портфолио накапливаются документально зафиксированные результаты, </w:t>
      </w:r>
      <w:r>
        <w:rPr>
          <w:rFonts w:ascii="Times New Roman" w:eastAsia="TimesNewRoman" w:hAnsi="Times New Roman"/>
          <w:iCs/>
          <w:sz w:val="24"/>
          <w:szCs w:val="24"/>
        </w:rPr>
        <w:t>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eastAsia="TimesNewRoman" w:hAnsi="Times New Roman"/>
          <w:iCs/>
          <w:sz w:val="24"/>
          <w:szCs w:val="24"/>
        </w:rPr>
        <w:t>ФГОС ВО и требованиями работодателей.</w:t>
      </w:r>
    </w:p>
    <w:p w14:paraId="5664B5B6" w14:textId="77777777" w:rsidR="00C97E51" w:rsidRDefault="00812419">
      <w:pPr>
        <w:pStyle w:val="a3"/>
        <w:shd w:val="clear" w:color="auto" w:fill="FFFFFF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При формировании портфолио перед аттестуемым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14:paraId="709BDC02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Портфолио представляется с использованием электронного сервиса Мининс</w:t>
      </w:r>
      <w:r>
        <w:rPr>
          <w:rFonts w:ascii="Times New Roman" w:hAnsi="Times New Roman"/>
          <w:sz w:val="24"/>
          <w:szCs w:val="24"/>
        </w:rPr>
        <w:t>кого университета «Портфолио» (http://ya.mininuniver.ru/portfolio).</w:t>
      </w:r>
    </w:p>
    <w:p w14:paraId="26543137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Содержание портфолио включает следующие разделы, подтверждающие достижения обучающегося за последние 2 года:</w:t>
      </w:r>
    </w:p>
    <w:p w14:paraId="06F0C175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lastRenderedPageBreak/>
        <w:t>1.</w:t>
      </w:r>
      <w:r>
        <w:rPr>
          <w:rFonts w:ascii="Times New Roman" w:hAnsi="Times New Roman"/>
          <w:sz w:val="24"/>
          <w:szCs w:val="24"/>
        </w:rPr>
        <w:tab/>
        <w:t>Автобиография</w:t>
      </w:r>
    </w:p>
    <w:p w14:paraId="5D3A5B00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Образование и обучение</w:t>
      </w:r>
    </w:p>
    <w:p w14:paraId="22C2035E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Научная деятельность</w:t>
      </w:r>
    </w:p>
    <w:p w14:paraId="0807E400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Опыт рабо</w:t>
      </w:r>
      <w:r>
        <w:rPr>
          <w:rFonts w:ascii="Times New Roman" w:hAnsi="Times New Roman"/>
          <w:sz w:val="24"/>
          <w:szCs w:val="24"/>
        </w:rPr>
        <w:t>ты</w:t>
      </w:r>
    </w:p>
    <w:p w14:paraId="31C285F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Профессиональная деятельность</w:t>
      </w:r>
    </w:p>
    <w:p w14:paraId="0E9AA795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>Общественная деятельность</w:t>
      </w:r>
    </w:p>
    <w:p w14:paraId="5E1BB7D9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  <w:t>Спортивная деятельность</w:t>
      </w:r>
    </w:p>
    <w:p w14:paraId="6868ECE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  <w:t>Культурно-творческая деятельность.</w:t>
      </w:r>
    </w:p>
    <w:p w14:paraId="1C562BEC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30DFBED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</w:p>
    <w:p w14:paraId="12A8601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сформированности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и деятельностной составляющей компетенции в области </w:t>
      </w:r>
      <w:r>
        <w:rPr>
          <w:rFonts w:ascii="Times New Roman" w:hAnsi="Times New Roman"/>
          <w:sz w:val="24"/>
          <w:szCs w:val="24"/>
        </w:rPr>
        <w:t>туристкой деятельности</w:t>
      </w:r>
      <w:r>
        <w:rPr>
          <w:rFonts w:ascii="Times New Roman" w:eastAsia="TimesNewRoman" w:hAnsi="Times New Roman"/>
          <w:iCs/>
          <w:sz w:val="24"/>
          <w:szCs w:val="24"/>
        </w:rPr>
        <w:t>, необходимых для осуществления действий в соответствии с ФГОС ВО. Аттесту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емый </w:t>
      </w:r>
      <w:r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 управленческим дисциплинам, включенным в содержание КЭГ.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кейс-заданий (кейсов), контекстных задач и др.</w:t>
      </w:r>
    </w:p>
    <w:p w14:paraId="607A6DF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Кейс-задание представляет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14:paraId="53D8F432" w14:textId="77777777" w:rsidR="00C97E51" w:rsidRDefault="00812419">
      <w:pPr>
        <w:pStyle w:val="a3"/>
        <w:tabs>
          <w:tab w:val="left" w:pos="993"/>
        </w:tabs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14:paraId="451CF1BD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14:paraId="0272B5C2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Формулировка компетенций из ФГОС ВО.</w:t>
      </w:r>
    </w:p>
    <w:p w14:paraId="05B37BA4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>
        <w:rPr>
          <w:rFonts w:ascii="Times New Roman" w:eastAsia="TimesNewRoman" w:hAnsi="Times New Roman"/>
          <w:iCs/>
          <w:sz w:val="24"/>
          <w:szCs w:val="24"/>
        </w:rPr>
        <w:t>Формулировка образовательных результатов, подлежащих оцениванию.</w:t>
      </w:r>
    </w:p>
    <w:p w14:paraId="519B03D8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Инструкция для аттестуемых «Как работать с кейсом?»</w:t>
      </w:r>
    </w:p>
    <w:p w14:paraId="42EF47F5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14:paraId="70A84C08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ий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>).</w:t>
      </w:r>
    </w:p>
    <w:p w14:paraId="0379BA6F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</w:t>
      </w:r>
      <w:r>
        <w:rPr>
          <w:rFonts w:ascii="Times New Roman" w:eastAsia="TimesNewRoman" w:hAnsi="Times New Roman"/>
          <w:iCs/>
          <w:sz w:val="24"/>
          <w:szCs w:val="24"/>
        </w:rPr>
        <w:t>ебно-методическое обеспечение (сопровождение): наглядный, раздаточный или другой иллюстративный материал.</w:t>
      </w:r>
    </w:p>
    <w:p w14:paraId="6FF1DA9C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Контекстная задача – задача, условие которой сформулировано как сюжет, ситуация или проблема, и для ее разрешения необходимо использовать знания и уме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ния из разных разделов </w:t>
      </w:r>
      <w:r>
        <w:rPr>
          <w:rFonts w:ascii="Times New Roman" w:hAnsi="Times New Roman"/>
          <w:sz w:val="24"/>
          <w:szCs w:val="24"/>
        </w:rPr>
        <w:t>управленческой деятельности</w:t>
      </w:r>
      <w:r>
        <w:rPr>
          <w:rFonts w:ascii="Times New Roman" w:eastAsia="TimesNewRoman" w:hAnsi="Times New Roman"/>
          <w:iCs/>
          <w:sz w:val="24"/>
          <w:szCs w:val="24"/>
        </w:rPr>
        <w:t>, на которые нет явного указания в тексте задачи. Деятельность аттестуемого в ситуации, описанной в задании, должна обеспечивать возможность комплексной оценки уровня достижений образовательных результатов,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сформулированных на основе компетенций ФГОС ВО.</w:t>
      </w:r>
    </w:p>
    <w:p w14:paraId="2C5C8BE8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14:paraId="75701939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14:paraId="688486A8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Требование задачи, направленной на представление результата ана</w:t>
      </w:r>
      <w:r>
        <w:rPr>
          <w:rFonts w:ascii="Times New Roman" w:eastAsia="TimesNewRoman" w:hAnsi="Times New Roman"/>
          <w:iCs/>
          <w:sz w:val="24"/>
          <w:szCs w:val="24"/>
        </w:rPr>
        <w:t>лиза, осмысление ситуации и поиск способов действий в описанной ситуации в контексте будущей профессиональной деятельности.</w:t>
      </w:r>
    </w:p>
    <w:p w14:paraId="3F2ECB0D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14:paraId="01307A68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Решение задачи,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14:paraId="3BD4A29A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14:paraId="676EB7F9" w14:textId="77777777" w:rsidR="00C97E51" w:rsidRDefault="00812419">
      <w:pPr>
        <w:pStyle w:val="a3"/>
        <w:tabs>
          <w:tab w:val="left" w:pos="993"/>
        </w:tabs>
        <w:spacing w:after="0" w:line="100" w:lineRule="atLeast"/>
        <w:jc w:val="both"/>
      </w:pPr>
      <w:r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проекта</w:t>
      </w:r>
    </w:p>
    <w:p w14:paraId="1D94C272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Курсовая работа – продукт</w:t>
      </w:r>
      <w:r>
        <w:rPr>
          <w:rFonts w:ascii="Times New Roman" w:hAnsi="Times New Roman"/>
          <w:sz w:val="24"/>
          <w:szCs w:val="24"/>
        </w:rPr>
        <w:t xml:space="preserve"> самостоятельной работы аттестуемого по заданной теме (проблеме), направленный на решение значимой для участников КЭГ, в том числе </w:t>
      </w:r>
      <w:r>
        <w:rPr>
          <w:rFonts w:ascii="Times New Roman" w:hAnsi="Times New Roman"/>
          <w:sz w:val="24"/>
          <w:szCs w:val="24"/>
        </w:rPr>
        <w:lastRenderedPageBreak/>
        <w:t xml:space="preserve">аттестуемого и работодателей, проблемы (учебно-практической или учебно-исследовательской). </w:t>
      </w:r>
    </w:p>
    <w:p w14:paraId="6EF453F9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Курсовая работа оформляется в соо</w:t>
      </w:r>
      <w:r>
        <w:rPr>
          <w:rFonts w:ascii="Times New Roman" w:hAnsi="Times New Roman"/>
          <w:sz w:val="24"/>
          <w:szCs w:val="24"/>
        </w:rPr>
        <w:t xml:space="preserve">тветствии с Положением о курсовых проектах, действующем на момент проведения КЭГ. Представление полученных в ходе выполнения курсового проекта результатов осуществляется в форме защиты посредством выступления с докладом и презентацией. </w:t>
      </w:r>
    </w:p>
    <w:p w14:paraId="2E46590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При оценке курсовог</w:t>
      </w:r>
      <w:r>
        <w:rPr>
          <w:rFonts w:ascii="Times New Roman" w:hAnsi="Times New Roman"/>
          <w:sz w:val="24"/>
          <w:szCs w:val="24"/>
        </w:rPr>
        <w:t>о проекта учитывается актуальность заявленной проблемы, реалистичность в описании цели и задач проекта, эффективность механизмов реализации, результативность и качество проекта.</w:t>
      </w:r>
    </w:p>
    <w:p w14:paraId="5BD1B51C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Курсовой проект имеет следующие структурные элементы:</w:t>
      </w:r>
    </w:p>
    <w:p w14:paraId="171DD807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Титульный лист.</w:t>
      </w:r>
    </w:p>
    <w:p w14:paraId="6EF54AC0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План </w:t>
      </w:r>
      <w:r>
        <w:rPr>
          <w:rFonts w:ascii="Times New Roman" w:hAnsi="Times New Roman"/>
          <w:sz w:val="24"/>
          <w:szCs w:val="24"/>
        </w:rPr>
        <w:t>работы над курсовым проектом.</w:t>
      </w:r>
    </w:p>
    <w:p w14:paraId="53418928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курсового проекта, формулируются цели и задачи.</w:t>
      </w:r>
    </w:p>
    <w:p w14:paraId="1437A278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Текстовое изложение материала представляется в соответствии с блоками решаемых задач. В текстовом материале каждого блока </w:t>
      </w:r>
      <w:r>
        <w:rPr>
          <w:rFonts w:ascii="Times New Roman" w:hAnsi="Times New Roman"/>
          <w:sz w:val="24"/>
          <w:szCs w:val="24"/>
        </w:rPr>
        <w:t>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14:paraId="35608E64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Заключение.</w:t>
      </w:r>
    </w:p>
    <w:p w14:paraId="54436007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Спис</w:t>
      </w:r>
      <w:r>
        <w:rPr>
          <w:rFonts w:ascii="Times New Roman" w:hAnsi="Times New Roman"/>
          <w:sz w:val="24"/>
          <w:szCs w:val="24"/>
        </w:rPr>
        <w:t>ок используемой литературы.</w:t>
      </w:r>
    </w:p>
    <w:p w14:paraId="37C7D43F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0826375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При подготовке к представлению курсового проекта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14:paraId="3D262F98" w14:textId="77777777" w:rsidR="00C97E51" w:rsidRDefault="00C97E51">
      <w:pPr>
        <w:pStyle w:val="a3"/>
        <w:shd w:val="clear" w:color="auto" w:fill="FFFFFF"/>
        <w:spacing w:after="0" w:line="100" w:lineRule="atLeast"/>
        <w:jc w:val="both"/>
      </w:pPr>
    </w:p>
    <w:p w14:paraId="7CFCA106" w14:textId="77777777" w:rsidR="00C97E51" w:rsidRDefault="00812419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курсовым проектом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14:paraId="02BA55F9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14:paraId="4180EF6C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14:paraId="0A6DE465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14:paraId="34DFBF39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Конспектирование или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тезирование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необходимого материала.</w:t>
      </w:r>
    </w:p>
    <w:p w14:paraId="06B7C0F5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14:paraId="527222E9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Определение </w:t>
      </w:r>
      <w:r>
        <w:rPr>
          <w:rFonts w:ascii="Times New Roman" w:hAnsi="Times New Roman"/>
          <w:sz w:val="24"/>
          <w:szCs w:val="24"/>
          <w:lang w:eastAsia="ru-RU"/>
        </w:rPr>
        <w:t>основных понятий.</w:t>
      </w:r>
    </w:p>
    <w:p w14:paraId="7FB22F6A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14:paraId="71D1EF7D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14:paraId="1DDD8387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14:paraId="560B81EC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Проверка правильности </w:t>
      </w:r>
      <w:r>
        <w:rPr>
          <w:rFonts w:ascii="Times New Roman" w:hAnsi="Times New Roman"/>
          <w:sz w:val="24"/>
          <w:szCs w:val="24"/>
          <w:lang w:eastAsia="ru-RU"/>
        </w:rPr>
        <w:t>оформления списка литературы.</w:t>
      </w:r>
    </w:p>
    <w:p w14:paraId="12841733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14:paraId="707AB88C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14:paraId="2F06B577" w14:textId="77777777" w:rsidR="00C97E51" w:rsidRDefault="00C97E51">
      <w:pPr>
        <w:pStyle w:val="a3"/>
        <w:shd w:val="clear" w:color="auto" w:fill="FFFFFF"/>
        <w:spacing w:after="0" w:line="100" w:lineRule="atLeast"/>
        <w:jc w:val="both"/>
      </w:pPr>
    </w:p>
    <w:p w14:paraId="2F6C7192" w14:textId="77777777" w:rsidR="00C97E51" w:rsidRDefault="00812419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bCs/>
          <w:i/>
          <w:sz w:val="24"/>
          <w:szCs w:val="24"/>
        </w:rPr>
        <w:t>Правила оформления курсового проекта:</w:t>
      </w:r>
    </w:p>
    <w:p w14:paraId="6E4DB19F" w14:textId="77777777" w:rsidR="00C97E51" w:rsidRDefault="00812419">
      <w:pPr>
        <w:pStyle w:val="a3"/>
        <w:shd w:val="clear" w:color="auto" w:fill="FFFFFF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Объем работы — не более 40 страниц.  </w:t>
      </w:r>
    </w:p>
    <w:p w14:paraId="35A41AD2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Работа выполняется на белых листах формата А </w:t>
      </w:r>
      <w:proofErr w:type="gramStart"/>
      <w:r>
        <w:rPr>
          <w:rFonts w:ascii="Times New Roman" w:hAnsi="Times New Roman"/>
          <w:sz w:val="24"/>
          <w:szCs w:val="24"/>
        </w:rPr>
        <w:t>4 ,</w:t>
      </w:r>
      <w:proofErr w:type="gramEnd"/>
      <w:r>
        <w:rPr>
          <w:rFonts w:ascii="Times New Roman" w:hAnsi="Times New Roman"/>
          <w:sz w:val="24"/>
          <w:szCs w:val="24"/>
        </w:rPr>
        <w:t xml:space="preserve"> текст раз</w:t>
      </w:r>
      <w:r>
        <w:rPr>
          <w:rFonts w:ascii="Times New Roman" w:hAnsi="Times New Roman"/>
          <w:sz w:val="24"/>
          <w:szCs w:val="24"/>
        </w:rPr>
        <w:t>мещается с одной стороны листа.</w:t>
      </w:r>
    </w:p>
    <w:p w14:paraId="73A5C014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При компьютерной верстке текста задаётся полуторный межстрочный интервал, шрифт-</w:t>
      </w:r>
      <w:proofErr w:type="spellStart"/>
      <w:r>
        <w:rPr>
          <w:rFonts w:ascii="Times New Roman" w:hAnsi="Times New Roman"/>
          <w:sz w:val="24"/>
          <w:szCs w:val="24"/>
        </w:rPr>
        <w:t>Times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Roman</w:t>
      </w:r>
      <w:proofErr w:type="spellEnd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размер шрифта 14.</w:t>
      </w:r>
    </w:p>
    <w:p w14:paraId="38C6BEA5" w14:textId="77777777" w:rsidR="00C97E51" w:rsidRDefault="00812419">
      <w:pPr>
        <w:pStyle w:val="a3"/>
        <w:shd w:val="clear" w:color="auto" w:fill="FFFFFF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ГОСТ определяет следующие требования к отпечатанному документу: на каждом листе не более 30 строк, в строке </w:t>
      </w:r>
      <w:r>
        <w:rPr>
          <w:rFonts w:ascii="Times New Roman" w:hAnsi="Times New Roman"/>
          <w:sz w:val="24"/>
          <w:szCs w:val="24"/>
        </w:rPr>
        <w:t>— до 60 знаков (считая пробелы между словами и знаки препинания). Поля: слева— 3 см; справа — 1,5см; сверху — 2,5см; снизу — 2,5 см. Отступ первой строки-1,27.</w:t>
      </w:r>
    </w:p>
    <w:p w14:paraId="3B8C91B0" w14:textId="77777777" w:rsidR="00C97E51" w:rsidRDefault="00812419">
      <w:pPr>
        <w:pStyle w:val="a3"/>
        <w:shd w:val="clear" w:color="auto" w:fill="FFFFFF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</w:t>
      </w:r>
      <w:r>
        <w:rPr>
          <w:rFonts w:ascii="Times New Roman" w:hAnsi="Times New Roman"/>
          <w:sz w:val="24"/>
          <w:szCs w:val="24"/>
        </w:rPr>
        <w:t>изу пробелом в один интервал.</w:t>
      </w:r>
    </w:p>
    <w:p w14:paraId="1ABDED4C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</w:t>
      </w:r>
      <w:r>
        <w:rPr>
          <w:rFonts w:ascii="Times New Roman" w:hAnsi="Times New Roman"/>
          <w:sz w:val="24"/>
          <w:szCs w:val="24"/>
        </w:rPr>
        <w:t xml:space="preserve">внизу страницы в центре без точки шрифтом №10 </w:t>
      </w:r>
    </w:p>
    <w:p w14:paraId="034546B8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14:paraId="13B6A69C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Гл</w:t>
      </w:r>
      <w:r>
        <w:rPr>
          <w:rFonts w:ascii="Times New Roman" w:hAnsi="Times New Roman"/>
          <w:sz w:val="24"/>
          <w:szCs w:val="24"/>
        </w:rPr>
        <w:t>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14:paraId="61227721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Заголовки главы, а также названия: «Содержание», «Аннотация», «Введение», «Заключение», «Приложения», «Список и</w:t>
      </w:r>
      <w:r>
        <w:rPr>
          <w:rFonts w:ascii="Times New Roman" w:hAnsi="Times New Roman"/>
          <w:sz w:val="24"/>
          <w:szCs w:val="24"/>
        </w:rPr>
        <w:t xml:space="preserve">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14:paraId="02411046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</w:t>
      </w:r>
      <w:r>
        <w:rPr>
          <w:rFonts w:ascii="Times New Roman" w:hAnsi="Times New Roman"/>
          <w:sz w:val="24"/>
          <w:szCs w:val="24"/>
        </w:rPr>
        <w:t>ле текста, в котором они упоминаются впервые, или на следующей странице, если в указанное место их разместить невозможно.</w:t>
      </w:r>
    </w:p>
    <w:p w14:paraId="1519F465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Иллюстрации должны иметь названия, которые следует помещать под иллюстрациями. Все иллюстрации (фотографии, схемы, диаграммы и </w:t>
      </w:r>
      <w:r>
        <w:rPr>
          <w:rFonts w:ascii="Times New Roman" w:hAnsi="Times New Roman"/>
          <w:sz w:val="24"/>
          <w:szCs w:val="24"/>
        </w:rPr>
        <w:t>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</w:t>
      </w:r>
      <w:r>
        <w:rPr>
          <w:rFonts w:ascii="Times New Roman" w:hAnsi="Times New Roman"/>
          <w:sz w:val="24"/>
          <w:szCs w:val="24"/>
        </w:rPr>
        <w:t>ка. Если иллюстрация одна в работе, она не нумеруется и слово «Рисунок» под ней не пишут.</w:t>
      </w:r>
    </w:p>
    <w:p w14:paraId="1FC18B8E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</w:t>
      </w:r>
      <w:r>
        <w:rPr>
          <w:rFonts w:ascii="Times New Roman" w:hAnsi="Times New Roman"/>
          <w:sz w:val="24"/>
          <w:szCs w:val="24"/>
        </w:rPr>
        <w:t xml:space="preserve">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</w:t>
      </w:r>
      <w:r>
        <w:rPr>
          <w:rFonts w:ascii="Times New Roman" w:hAnsi="Times New Roman"/>
          <w:sz w:val="24"/>
          <w:szCs w:val="24"/>
        </w:rPr>
        <w:t>е слова «Таблица». При ссылке на таблицу пользуются сокращением. Например: См. табл. 23 – смотрите таблицу 23.</w:t>
      </w:r>
    </w:p>
    <w:p w14:paraId="5F138E4A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</w:t>
      </w:r>
      <w:r>
        <w:rPr>
          <w:rFonts w:ascii="Times New Roman" w:hAnsi="Times New Roman"/>
          <w:sz w:val="24"/>
          <w:szCs w:val="24"/>
        </w:rPr>
        <w:t>изводится запись «Продолжение табл. 23».</w:t>
      </w:r>
    </w:p>
    <w:p w14:paraId="0C46A692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</w:t>
      </w:r>
      <w:r>
        <w:rPr>
          <w:rFonts w:ascii="Times New Roman" w:hAnsi="Times New Roman"/>
          <w:sz w:val="24"/>
          <w:szCs w:val="24"/>
        </w:rPr>
        <w:t>раница источника, на которую производится ссылка через запятую после номера источника</w:t>
      </w:r>
    </w:p>
    <w:p w14:paraId="0D70E1EB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</w:t>
      </w:r>
      <w:r>
        <w:rPr>
          <w:rFonts w:ascii="Times New Roman" w:hAnsi="Times New Roman"/>
          <w:sz w:val="24"/>
          <w:szCs w:val="24"/>
        </w:rPr>
        <w:t>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14:paraId="3E97B4A9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</w:rPr>
        <w:t xml:space="preserve">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</w:t>
      </w:r>
      <w:r>
        <w:rPr>
          <w:rFonts w:ascii="Times New Roman" w:hAnsi="Times New Roman"/>
          <w:sz w:val="24"/>
          <w:szCs w:val="24"/>
        </w:rPr>
        <w:t xml:space="preserve">ко приложений, то они нумеруются. </w:t>
      </w:r>
    </w:p>
    <w:p w14:paraId="5CFA8B63" w14:textId="77777777" w:rsidR="00C97E51" w:rsidRDefault="00C97E51">
      <w:pPr>
        <w:pStyle w:val="a3"/>
        <w:tabs>
          <w:tab w:val="right" w:pos="1276"/>
        </w:tabs>
        <w:spacing w:after="0" w:line="100" w:lineRule="atLeast"/>
        <w:ind w:firstLine="680"/>
        <w:jc w:val="both"/>
      </w:pPr>
    </w:p>
    <w:p w14:paraId="12C2468F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Курсовой проект по дисциплине Разработка туристских маршрутов и программ</w:t>
      </w:r>
      <w:r>
        <w:rPr>
          <w:rFonts w:ascii="Times New Roman" w:hAnsi="Times New Roman"/>
          <w:b/>
          <w:sz w:val="24"/>
          <w:szCs w:val="24"/>
          <w:shd w:val="clear" w:color="auto" w:fill="FFFF00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42199D83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sz w:val="24"/>
          <w:szCs w:val="24"/>
        </w:rPr>
        <w:t>Направление подготовки: 43.03.02 «Туризм», профиль «Технология и организация туроператорских и турагентских услуг»</w:t>
      </w:r>
    </w:p>
    <w:p w14:paraId="6BBC81F4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1 часть: Организационно-методи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ческое обеспечение</w:t>
      </w:r>
    </w:p>
    <w:p w14:paraId="39D265E7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Дисциплина модуля: </w:t>
      </w:r>
      <w:r>
        <w:rPr>
          <w:rFonts w:ascii="Times New Roman" w:hAnsi="Times New Roman"/>
          <w:sz w:val="24"/>
          <w:szCs w:val="24"/>
        </w:rPr>
        <w:t xml:space="preserve">Курсовой проект по разработке туристских маршрутов и программ проводится на 2 курсе. </w:t>
      </w:r>
    </w:p>
    <w:p w14:paraId="579C16EC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b/>
          <w:sz w:val="24"/>
          <w:szCs w:val="24"/>
        </w:rPr>
        <w:lastRenderedPageBreak/>
        <w:t>Компетенции:</w:t>
      </w:r>
    </w:p>
    <w:p w14:paraId="1A284AEE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Выпускник должен:</w:t>
      </w:r>
    </w:p>
    <w:p w14:paraId="16CF5538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- обладать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способностью к разработке туристского продукта </w:t>
      </w:r>
      <w:r>
        <w:rPr>
          <w:rFonts w:ascii="Times New Roman" w:hAnsi="Times New Roman"/>
          <w:b/>
          <w:sz w:val="24"/>
          <w:szCs w:val="24"/>
        </w:rPr>
        <w:t>(ОПК-2)</w:t>
      </w:r>
    </w:p>
    <w:p w14:paraId="2B050722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sz w:val="24"/>
          <w:szCs w:val="24"/>
        </w:rPr>
        <w:t>- обладать готовностью к применению инновационных технологий в туристской деятельности и новых форм обслуживания потребителей и (или) туристов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(ПК-9)</w:t>
      </w:r>
    </w:p>
    <w:p w14:paraId="7AEF6942" w14:textId="77777777" w:rsidR="00C97E51" w:rsidRDefault="00812419">
      <w:pPr>
        <w:pStyle w:val="a3"/>
        <w:spacing w:after="0" w:line="100" w:lineRule="atLeast"/>
        <w:ind w:firstLine="708"/>
      </w:pPr>
      <w:r>
        <w:rPr>
          <w:rFonts w:ascii="Times New Roman" w:hAnsi="Times New Roman"/>
          <w:b/>
          <w:sz w:val="24"/>
          <w:szCs w:val="24"/>
        </w:rPr>
        <w:t>Образовательный результат:</w:t>
      </w:r>
    </w:p>
    <w:p w14:paraId="4DA5F4DF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В результате выполнения </w:t>
      </w:r>
      <w:r>
        <w:rPr>
          <w:rFonts w:ascii="Times New Roman" w:hAnsi="Times New Roman"/>
          <w:sz w:val="24"/>
          <w:szCs w:val="24"/>
        </w:rPr>
        <w:t>курсовой работы по дисциплине студент:</w:t>
      </w:r>
    </w:p>
    <w:p w14:paraId="72AFFE6D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 xml:space="preserve">ОР.1 – </w:t>
      </w:r>
      <w:r>
        <w:rPr>
          <w:rFonts w:ascii="Times New Roman" w:eastAsia="Times New Roman" w:hAnsi="Times New Roman"/>
          <w:sz w:val="24"/>
          <w:szCs w:val="24"/>
        </w:rPr>
        <w:t>Демонстрирует навыки организации работы по планированию турпродукта и техники составления турпакета на уровне туроператора</w:t>
      </w:r>
    </w:p>
    <w:p w14:paraId="64C09F9F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 xml:space="preserve">ОР.2 - </w:t>
      </w:r>
      <w:r>
        <w:rPr>
          <w:rFonts w:ascii="Times New Roman" w:hAnsi="Times New Roman"/>
          <w:sz w:val="24"/>
          <w:szCs w:val="24"/>
        </w:rPr>
        <w:t>Демонстрирует навыки организации туристкой деятельности с учетом условий функцио</w:t>
      </w:r>
      <w:r>
        <w:rPr>
          <w:rFonts w:ascii="Times New Roman" w:hAnsi="Times New Roman"/>
          <w:sz w:val="24"/>
          <w:szCs w:val="24"/>
        </w:rPr>
        <w:t>нирования современного рынка</w:t>
      </w:r>
    </w:p>
    <w:p w14:paraId="4CB872B3" w14:textId="77777777" w:rsidR="00C97E51" w:rsidRDefault="00812419">
      <w:pPr>
        <w:pStyle w:val="a3"/>
        <w:shd w:val="clear" w:color="auto" w:fill="FFFFFF"/>
        <w:spacing w:after="0" w:line="100" w:lineRule="atLeast"/>
        <w:ind w:firstLine="851"/>
        <w:jc w:val="both"/>
      </w:pPr>
      <w:r>
        <w:rPr>
          <w:rFonts w:ascii="Times New Roman" w:hAnsi="Times New Roman"/>
          <w:sz w:val="24"/>
          <w:szCs w:val="24"/>
        </w:rPr>
        <w:t>Курсовой проект подлежит публичной защите. Дата, время и место защиты назначается научным руководителем в соответствии с установленным графиком. К защите курсового проекта студент готовит выступление на 7-10 минут, в котором кр</w:t>
      </w:r>
      <w:r>
        <w:rPr>
          <w:rFonts w:ascii="Times New Roman" w:hAnsi="Times New Roman"/>
          <w:sz w:val="24"/>
          <w:szCs w:val="24"/>
        </w:rPr>
        <w:t xml:space="preserve">атко излагаются состояние изученности проблемы, основные теоретические положения, методика и результаты опытно-экспериментальной работы, полученные выводы и перспективы исследования. </w:t>
      </w:r>
    </w:p>
    <w:p w14:paraId="5B1511FF" w14:textId="77777777" w:rsidR="00C97E51" w:rsidRDefault="00C97E51">
      <w:pPr>
        <w:pStyle w:val="a3"/>
        <w:spacing w:after="0" w:line="100" w:lineRule="atLeast"/>
        <w:ind w:firstLine="708"/>
        <w:jc w:val="both"/>
      </w:pPr>
    </w:p>
    <w:p w14:paraId="52603CBA" w14:textId="77777777" w:rsidR="00C97E51" w:rsidRDefault="00812419">
      <w:pPr>
        <w:pStyle w:val="af4"/>
        <w:spacing w:after="0" w:line="100" w:lineRule="atLeast"/>
        <w:jc w:val="center"/>
      </w:pPr>
      <w:r>
        <w:rPr>
          <w:rFonts w:ascii="Times New Roman" w:hAnsi="Times New Roman"/>
          <w:b/>
          <w:sz w:val="24"/>
          <w:szCs w:val="24"/>
        </w:rPr>
        <w:t>Часть 2: Инструкция (для студента)</w:t>
      </w:r>
    </w:p>
    <w:p w14:paraId="51068449" w14:textId="77777777" w:rsidR="00C97E51" w:rsidRDefault="00812419">
      <w:pPr>
        <w:pStyle w:val="a3"/>
        <w:tabs>
          <w:tab w:val="right" w:pos="9355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Вам необходимо провести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самостоятельное теоретическое исследование по дисциплинам изученного модуля «</w:t>
      </w:r>
      <w:r>
        <w:rPr>
          <w:rFonts w:ascii="Times New Roman" w:hAnsi="Times New Roman"/>
          <w:b/>
          <w:sz w:val="24"/>
          <w:szCs w:val="24"/>
        </w:rPr>
        <w:t xml:space="preserve">Современные технологии </w:t>
      </w:r>
      <w:bookmarkStart w:id="3" w:name="_Hlk507516370"/>
      <w:r>
        <w:rPr>
          <w:rFonts w:ascii="Times New Roman" w:hAnsi="Times New Roman"/>
          <w:b/>
          <w:sz w:val="24"/>
          <w:szCs w:val="24"/>
        </w:rPr>
        <w:t>формирования индустрии туризма и гостеприимства</w:t>
      </w:r>
      <w:bookmarkEnd w:id="3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и представить результаты в виде курсового проекта. </w:t>
      </w:r>
    </w:p>
    <w:p w14:paraId="020DC0C3" w14:textId="77777777" w:rsidR="00C97E51" w:rsidRDefault="00812419">
      <w:pPr>
        <w:pStyle w:val="textitem"/>
        <w:ind w:firstLine="708"/>
        <w:jc w:val="both"/>
        <w:textAlignment w:val="baseline"/>
      </w:pPr>
      <w:r>
        <w:rPr>
          <w:color w:val="000000"/>
        </w:rPr>
        <w:t xml:space="preserve">В рамках курсового проекта вам </w:t>
      </w:r>
      <w:r>
        <w:rPr>
          <w:color w:val="000000"/>
        </w:rPr>
        <w:t>предстоит выполнить следующие этапы:</w:t>
      </w:r>
    </w:p>
    <w:p w14:paraId="64A89CF4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1) определить тему и проблему исследования из числа наиболее актуальных вопросов формирования индустрии туризма и гостеприимства;</w:t>
      </w:r>
    </w:p>
    <w:p w14:paraId="339A2B9D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2) сформулировать понятийно-методологический аппарат (цель, задачи, объект, предмет и мет</w:t>
      </w:r>
      <w:r>
        <w:rPr>
          <w:color w:val="000000"/>
        </w:rPr>
        <w:t xml:space="preserve">оды исследования); </w:t>
      </w:r>
    </w:p>
    <w:p w14:paraId="3C87F0E4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3) изучить степень разработанности проблемы на основе анализа социологических исследований в области туризма;</w:t>
      </w:r>
    </w:p>
    <w:p w14:paraId="46311FE9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4) определить разные подходы к определению цели, задач и содержания работы по исследуемому направлению (на основе анализа норм</w:t>
      </w:r>
      <w:r>
        <w:rPr>
          <w:color w:val="000000"/>
        </w:rPr>
        <w:t>ативных документов, программ и др.);</w:t>
      </w:r>
    </w:p>
    <w:p w14:paraId="65A2199D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5) изложить методы (средства) и технологии по теме курсовой работы;</w:t>
      </w:r>
    </w:p>
    <w:p w14:paraId="16BD926D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6) продумать программу изучения исследуемых вопросов, определить диагностический инструментарий</w:t>
      </w:r>
    </w:p>
    <w:p w14:paraId="01A712C7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8) оценить практическое значение и возможность использо</w:t>
      </w:r>
      <w:r>
        <w:rPr>
          <w:color w:val="000000"/>
        </w:rPr>
        <w:t>вания результатов исследования в практике деятельности туристских предприятий и организаций.</w:t>
      </w:r>
    </w:p>
    <w:p w14:paraId="01881218" w14:textId="77777777" w:rsidR="00C97E51" w:rsidRDefault="00812419">
      <w:pPr>
        <w:pStyle w:val="a3"/>
        <w:spacing w:after="0" w:line="100" w:lineRule="atLeast"/>
        <w:ind w:firstLine="720"/>
        <w:jc w:val="both"/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Курсовая работа предполагает достаточно глубокий, самостоятельный анализ и оценку состояния изучаемой проблемы в современной науке. Основным источником информации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являются исследования авторов по выбранной проблеме. Содержание работы должно отражать самостоятельность в оценках и суждениях, умение провести компетентный анализ идеи или опыта, аргументацию автора, его четкую позицию. Необходимо рассмотреть исторический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материал в свете современного переосмысления прошлого. Вам предстоит научиться интерпретировать исторический материал: выявлять в нем общее и специфичное, экстраполировать (преломить) получаемые выводы на современность, определять их практическую ценность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и актуальность.</w:t>
      </w:r>
    </w:p>
    <w:p w14:paraId="5C2AE63B" w14:textId="77777777" w:rsidR="00C97E51" w:rsidRDefault="00C97E51">
      <w:pPr>
        <w:pStyle w:val="a3"/>
      </w:pPr>
    </w:p>
    <w:p w14:paraId="74CF3DA8" w14:textId="77777777" w:rsidR="00C97E51" w:rsidRDefault="00C97E51">
      <w:pPr>
        <w:pStyle w:val="a3"/>
        <w:pageBreakBefore/>
        <w:spacing w:after="0" w:line="100" w:lineRule="atLeast"/>
      </w:pPr>
    </w:p>
    <w:p w14:paraId="4D7D4DEB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Таблица 1 -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Этапы работы над курсовым проектом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0"/>
        <w:gridCol w:w="7225"/>
      </w:tblGrid>
      <w:tr w:rsidR="00C97E51" w14:paraId="3A5C0444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22FBD3" w14:textId="77777777" w:rsidR="00C97E51" w:rsidRDefault="00812419">
            <w:pPr>
              <w:pStyle w:val="a3"/>
              <w:widowControl w:val="0"/>
              <w:spacing w:after="0" w:line="100" w:lineRule="atLeast"/>
              <w:jc w:val="center"/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Этапы работы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23A41E" w14:textId="77777777" w:rsidR="00C97E51" w:rsidRDefault="00812419">
            <w:pPr>
              <w:pStyle w:val="a3"/>
              <w:widowControl w:val="0"/>
              <w:shd w:val="clear" w:color="auto" w:fill="FFFFFF"/>
              <w:spacing w:after="0" w:line="100" w:lineRule="atLeast"/>
              <w:jc w:val="center"/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Виды деятельности</w:t>
            </w:r>
          </w:p>
        </w:tc>
      </w:tr>
      <w:tr w:rsidR="00C97E51" w14:paraId="1951A436" w14:textId="77777777">
        <w:tblPrEx>
          <w:tblCellMar>
            <w:top w:w="0" w:type="dxa"/>
            <w:bottom w:w="0" w:type="dxa"/>
          </w:tblCellMar>
        </w:tblPrEx>
        <w:trPr>
          <w:trHeight w:hRule="exact" w:val="2254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1C77B8" w14:textId="77777777" w:rsidR="00C97E51" w:rsidRDefault="00C97E51">
            <w:pPr>
              <w:pStyle w:val="a3"/>
              <w:widowControl w:val="0"/>
              <w:tabs>
                <w:tab w:val="left" w:pos="576"/>
              </w:tabs>
              <w:spacing w:after="0" w:line="100" w:lineRule="atLeast"/>
              <w:jc w:val="both"/>
            </w:pPr>
          </w:p>
          <w:p w14:paraId="1A29D7F0" w14:textId="77777777" w:rsidR="00C97E51" w:rsidRDefault="00812419">
            <w:pPr>
              <w:pStyle w:val="a3"/>
              <w:widowControl w:val="0"/>
              <w:tabs>
                <w:tab w:val="left" w:pos="576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Подготовительный </w:t>
            </w:r>
          </w:p>
          <w:p w14:paraId="524DE309" w14:textId="77777777" w:rsidR="00C97E51" w:rsidRDefault="00812419">
            <w:pPr>
              <w:pStyle w:val="a3"/>
              <w:widowControl w:val="0"/>
              <w:tabs>
                <w:tab w:val="left" w:pos="576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(организационный) этап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0BA9BD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Выбор темы курсовой работы и согласование ее с руководителем.</w:t>
            </w:r>
          </w:p>
          <w:p w14:paraId="077B667E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Поиск и определение источников информации по теме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курсового проекта, составление списка литературы и других источников.</w:t>
            </w:r>
          </w:p>
          <w:p w14:paraId="2417B768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Составление плана (содержания) курсовой работы.</w:t>
            </w:r>
          </w:p>
          <w:p w14:paraId="3CE3DD22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Определение целей и задач работы.</w:t>
            </w:r>
          </w:p>
          <w:p w14:paraId="0CA73EB7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Изучение и анализ литературы и других источников информации.</w:t>
            </w:r>
          </w:p>
          <w:p w14:paraId="071DB266" w14:textId="77777777" w:rsidR="00C97E51" w:rsidRDefault="00812419">
            <w:pPr>
              <w:pStyle w:val="a3"/>
              <w:widowControl w:val="0"/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Составление плана исследования, подбор мате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риалов для проведения исследования. </w:t>
            </w:r>
          </w:p>
        </w:tc>
      </w:tr>
      <w:tr w:rsidR="00C97E51" w14:paraId="1E21AD2B" w14:textId="77777777">
        <w:tblPrEx>
          <w:tblCellMar>
            <w:top w:w="0" w:type="dxa"/>
            <w:bottom w:w="0" w:type="dxa"/>
          </w:tblCellMar>
        </w:tblPrEx>
        <w:trPr>
          <w:trHeight w:val="1728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156516" w14:textId="77777777" w:rsidR="00C97E51" w:rsidRDefault="00C97E51">
            <w:pPr>
              <w:pStyle w:val="a3"/>
              <w:widowControl w:val="0"/>
              <w:shd w:val="clear" w:color="auto" w:fill="FFFFFF"/>
              <w:tabs>
                <w:tab w:val="left" w:pos="379"/>
              </w:tabs>
              <w:spacing w:after="0" w:line="100" w:lineRule="atLeast"/>
              <w:jc w:val="both"/>
            </w:pPr>
          </w:p>
          <w:p w14:paraId="0BD3E30C" w14:textId="77777777" w:rsidR="00C97E51" w:rsidRDefault="00812419">
            <w:pPr>
              <w:pStyle w:val="a3"/>
              <w:widowControl w:val="0"/>
              <w:shd w:val="clear" w:color="auto" w:fill="FFFFFF"/>
              <w:tabs>
                <w:tab w:val="left" w:pos="379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Конструктивно-технологический этап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BA061F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Обоснование актуальности выбранной темы, раскрытие степени разработанности проблемы во Введении. </w:t>
            </w:r>
          </w:p>
          <w:p w14:paraId="2D89A708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Определение аппарата исследования.</w:t>
            </w:r>
          </w:p>
          <w:p w14:paraId="14D9BA98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Анализ литературы и выполнение теоретической части работы.</w:t>
            </w:r>
          </w:p>
          <w:p w14:paraId="7FD82724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Выполнение практической части работы</w:t>
            </w:r>
          </w:p>
          <w:p w14:paraId="22628CB0" w14:textId="77777777" w:rsidR="00C97E51" w:rsidRDefault="00812419">
            <w:pPr>
              <w:pStyle w:val="a3"/>
              <w:widowControl w:val="0"/>
              <w:tabs>
                <w:tab w:val="left" w:pos="43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Составление выводов по рабо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те, написание Заключения.</w:t>
            </w:r>
          </w:p>
          <w:p w14:paraId="39BBF21D" w14:textId="77777777" w:rsidR="00C97E51" w:rsidRDefault="00812419">
            <w:pPr>
              <w:pStyle w:val="a3"/>
              <w:widowControl w:val="0"/>
              <w:tabs>
                <w:tab w:val="left" w:pos="403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Оформление списка литературы.</w:t>
            </w:r>
          </w:p>
          <w:p w14:paraId="7A440285" w14:textId="77777777" w:rsidR="00C97E51" w:rsidRDefault="00812419">
            <w:pPr>
              <w:pStyle w:val="a3"/>
              <w:widowControl w:val="0"/>
              <w:tabs>
                <w:tab w:val="left" w:pos="403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Оформление работы в целом (титульного листа, оглавления, ссылок на источники, приложений и др.).</w:t>
            </w:r>
          </w:p>
        </w:tc>
      </w:tr>
      <w:tr w:rsidR="00C97E51" w14:paraId="6E14ACB3" w14:textId="77777777">
        <w:tblPrEx>
          <w:tblCellMar>
            <w:top w:w="0" w:type="dxa"/>
            <w:bottom w:w="0" w:type="dxa"/>
          </w:tblCellMar>
        </w:tblPrEx>
        <w:trPr>
          <w:trHeight w:hRule="exact" w:val="908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FD000C" w14:textId="77777777" w:rsidR="00C97E51" w:rsidRDefault="00C97E51">
            <w:pPr>
              <w:pStyle w:val="a3"/>
              <w:widowControl w:val="0"/>
              <w:spacing w:after="0" w:line="100" w:lineRule="atLeast"/>
            </w:pPr>
          </w:p>
          <w:p w14:paraId="60F79364" w14:textId="77777777" w:rsidR="00C97E51" w:rsidRDefault="00812419">
            <w:pPr>
              <w:pStyle w:val="a3"/>
              <w:widowControl w:val="0"/>
              <w:spacing w:after="0" w:line="100" w:lineRule="atLeast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Защита курсового </w:t>
            </w:r>
          </w:p>
          <w:p w14:paraId="14DE44AA" w14:textId="77777777" w:rsidR="00C97E51" w:rsidRDefault="00812419">
            <w:pPr>
              <w:pStyle w:val="a3"/>
              <w:widowControl w:val="0"/>
              <w:spacing w:after="0" w:line="100" w:lineRule="atLeast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проекта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FCDF5D" w14:textId="77777777" w:rsidR="00C97E51" w:rsidRDefault="00812419">
            <w:pPr>
              <w:pStyle w:val="a3"/>
              <w:widowControl w:val="0"/>
              <w:tabs>
                <w:tab w:val="left" w:pos="44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Выступление с сообщением по теме исследования.</w:t>
            </w:r>
          </w:p>
          <w:p w14:paraId="5911AFB3" w14:textId="77777777" w:rsidR="00C97E51" w:rsidRDefault="00812419">
            <w:pPr>
              <w:pStyle w:val="a3"/>
              <w:widowControl w:val="0"/>
              <w:tabs>
                <w:tab w:val="left" w:pos="44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Использование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презентаций.</w:t>
            </w:r>
          </w:p>
          <w:p w14:paraId="168E59B8" w14:textId="77777777" w:rsidR="00C97E51" w:rsidRDefault="00812419">
            <w:pPr>
              <w:pStyle w:val="a3"/>
              <w:widowControl w:val="0"/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Ответы на вопросы по теме курсового проекта</w:t>
            </w:r>
          </w:p>
        </w:tc>
      </w:tr>
    </w:tbl>
    <w:p w14:paraId="2A324C75" w14:textId="77777777" w:rsidR="00C97E51" w:rsidRDefault="00C97E51">
      <w:pPr>
        <w:pStyle w:val="a3"/>
        <w:tabs>
          <w:tab w:val="right" w:pos="9355"/>
        </w:tabs>
        <w:spacing w:after="0" w:line="100" w:lineRule="atLeast"/>
        <w:ind w:firstLine="709"/>
        <w:jc w:val="both"/>
      </w:pPr>
    </w:p>
    <w:p w14:paraId="66AC010A" w14:textId="77777777" w:rsidR="00C97E51" w:rsidRDefault="00812419">
      <w:pPr>
        <w:pStyle w:val="a3"/>
        <w:tabs>
          <w:tab w:val="right" w:pos="9355"/>
        </w:tabs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Темы курсового проекта </w:t>
      </w:r>
    </w:p>
    <w:p w14:paraId="6FB0C2FB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1. Туристско-рекреационные проблемы региона (на примере конкретной </w:t>
      </w:r>
      <w:proofErr w:type="spellStart"/>
      <w:r>
        <w:rPr>
          <w:rFonts w:ascii="Times New Roman" w:hAnsi="Times New Roman"/>
          <w:sz w:val="24"/>
          <w:szCs w:val="24"/>
        </w:rPr>
        <w:t>дестинации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по выбору обучающегося - города/ региона/ страны).</w:t>
      </w:r>
    </w:p>
    <w:p w14:paraId="6B351C07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2. Качественные и </w:t>
      </w:r>
      <w:r>
        <w:rPr>
          <w:rFonts w:ascii="Times New Roman" w:hAnsi="Times New Roman"/>
          <w:sz w:val="24"/>
          <w:szCs w:val="24"/>
        </w:rPr>
        <w:t xml:space="preserve">количественные методы оценки природных ресурсов для разработки </w:t>
      </w:r>
      <w:proofErr w:type="spellStart"/>
      <w:r>
        <w:rPr>
          <w:rFonts w:ascii="Times New Roman" w:hAnsi="Times New Roman"/>
          <w:sz w:val="24"/>
          <w:szCs w:val="24"/>
        </w:rPr>
        <w:t>турмаршрутов</w:t>
      </w:r>
      <w:proofErr w:type="spellEnd"/>
      <w:r>
        <w:rPr>
          <w:rFonts w:ascii="Times New Roman" w:hAnsi="Times New Roman"/>
          <w:sz w:val="24"/>
          <w:szCs w:val="24"/>
        </w:rPr>
        <w:t xml:space="preserve"> (на примере конкретной </w:t>
      </w:r>
      <w:proofErr w:type="spellStart"/>
      <w:r>
        <w:rPr>
          <w:rFonts w:ascii="Times New Roman" w:hAnsi="Times New Roman"/>
          <w:sz w:val="24"/>
          <w:szCs w:val="24"/>
        </w:rPr>
        <w:t>дестинации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по выбору обучающегося - города/ региона/ страны).</w:t>
      </w:r>
    </w:p>
    <w:p w14:paraId="6F813AB1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3. Качественные и количественные методы оценки культурно-исторических </w:t>
      </w:r>
      <w:proofErr w:type="gramStart"/>
      <w:r>
        <w:rPr>
          <w:rFonts w:ascii="Times New Roman" w:hAnsi="Times New Roman"/>
          <w:sz w:val="24"/>
          <w:szCs w:val="24"/>
        </w:rPr>
        <w:t>ресурсов  (</w:t>
      </w:r>
      <w:proofErr w:type="gramEnd"/>
      <w:r>
        <w:rPr>
          <w:rFonts w:ascii="Times New Roman" w:hAnsi="Times New Roman"/>
          <w:sz w:val="24"/>
          <w:szCs w:val="24"/>
        </w:rPr>
        <w:t>на примере кон</w:t>
      </w:r>
      <w:r>
        <w:rPr>
          <w:rFonts w:ascii="Times New Roman" w:hAnsi="Times New Roman"/>
          <w:sz w:val="24"/>
          <w:szCs w:val="24"/>
        </w:rPr>
        <w:t xml:space="preserve">кретной </w:t>
      </w:r>
      <w:proofErr w:type="spellStart"/>
      <w:r>
        <w:rPr>
          <w:rFonts w:ascii="Times New Roman" w:hAnsi="Times New Roman"/>
          <w:sz w:val="24"/>
          <w:szCs w:val="24"/>
        </w:rPr>
        <w:t>дестинации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по выбору обучающегося - города/ региона/ страны).</w:t>
      </w:r>
    </w:p>
    <w:p w14:paraId="4BB585C5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4. Оценка туристской инфраструктуры региона для разработки </w:t>
      </w:r>
      <w:proofErr w:type="spellStart"/>
      <w:r>
        <w:rPr>
          <w:rFonts w:ascii="Times New Roman" w:hAnsi="Times New Roman"/>
          <w:sz w:val="24"/>
          <w:szCs w:val="24"/>
        </w:rPr>
        <w:t>турмаршрутов</w:t>
      </w:r>
      <w:proofErr w:type="spellEnd"/>
      <w:r>
        <w:rPr>
          <w:rFonts w:ascii="Times New Roman" w:hAnsi="Times New Roman"/>
          <w:sz w:val="24"/>
          <w:szCs w:val="24"/>
        </w:rPr>
        <w:t xml:space="preserve"> (на примере конкретной </w:t>
      </w:r>
      <w:proofErr w:type="spellStart"/>
      <w:r>
        <w:rPr>
          <w:rFonts w:ascii="Times New Roman" w:hAnsi="Times New Roman"/>
          <w:sz w:val="24"/>
          <w:szCs w:val="24"/>
        </w:rPr>
        <w:t>дестинации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по выбору обучающегося - города/ региона/ страны).</w:t>
      </w:r>
    </w:p>
    <w:p w14:paraId="0DD9BEF2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5. Оценка туристских ресурсов</w:t>
      </w:r>
      <w:r>
        <w:rPr>
          <w:rFonts w:ascii="Times New Roman" w:hAnsi="Times New Roman"/>
          <w:sz w:val="24"/>
          <w:szCs w:val="24"/>
        </w:rPr>
        <w:t xml:space="preserve"> региона (на примере конкретной дести-нации по выбору обучающегося - города/ региона/ страны).</w:t>
      </w:r>
    </w:p>
    <w:p w14:paraId="757EFE5C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6. Пути продвижения туристско-рекреационного проекта (на примере туристского предприятия/ города/ региона/ страны).</w:t>
      </w:r>
    </w:p>
    <w:p w14:paraId="23F11552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7. Анализ спроса и предложения на рынке </w:t>
      </w:r>
      <w:r>
        <w:rPr>
          <w:rFonts w:ascii="Times New Roman" w:hAnsi="Times New Roman"/>
          <w:sz w:val="24"/>
          <w:szCs w:val="24"/>
        </w:rPr>
        <w:t xml:space="preserve">туризма (на примере конкретной </w:t>
      </w:r>
      <w:proofErr w:type="spellStart"/>
      <w:r>
        <w:rPr>
          <w:rFonts w:ascii="Times New Roman" w:hAnsi="Times New Roman"/>
          <w:sz w:val="24"/>
          <w:szCs w:val="24"/>
        </w:rPr>
        <w:t>дестинации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по выбору обучающегося - города/ региона/ страны).</w:t>
      </w:r>
    </w:p>
    <w:p w14:paraId="72CBB50A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8. Оценка ресурсов для развития различных видов туризма (на примере конкретной </w:t>
      </w:r>
      <w:proofErr w:type="spellStart"/>
      <w:r>
        <w:rPr>
          <w:rFonts w:ascii="Times New Roman" w:hAnsi="Times New Roman"/>
          <w:sz w:val="24"/>
          <w:szCs w:val="24"/>
        </w:rPr>
        <w:t>дестинации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по выбору обучающегося - города/ региона/ страны).</w:t>
      </w:r>
    </w:p>
    <w:p w14:paraId="0BED4110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9. Оценка ресурсов для</w:t>
      </w:r>
      <w:r>
        <w:rPr>
          <w:rFonts w:ascii="Times New Roman" w:hAnsi="Times New Roman"/>
          <w:sz w:val="24"/>
          <w:szCs w:val="24"/>
        </w:rPr>
        <w:t xml:space="preserve"> развития пляжного туризма (на примере конкретной </w:t>
      </w:r>
      <w:proofErr w:type="spellStart"/>
      <w:r>
        <w:rPr>
          <w:rFonts w:ascii="Times New Roman" w:hAnsi="Times New Roman"/>
          <w:sz w:val="24"/>
          <w:szCs w:val="24"/>
        </w:rPr>
        <w:t>дестинации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по выбору обучающегося - города/ региона/ страны).</w:t>
      </w:r>
    </w:p>
    <w:p w14:paraId="27E5C32D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10. Оценка ресурсов для развития событийного туризма (на примере конкретной </w:t>
      </w:r>
      <w:proofErr w:type="spellStart"/>
      <w:r>
        <w:rPr>
          <w:rFonts w:ascii="Times New Roman" w:hAnsi="Times New Roman"/>
          <w:sz w:val="24"/>
          <w:szCs w:val="24"/>
        </w:rPr>
        <w:t>дестинации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по выбору обучающегося - города/ региона/ страны).</w:t>
      </w:r>
    </w:p>
    <w:p w14:paraId="347D7050" w14:textId="77777777" w:rsidR="00C97E51" w:rsidRDefault="00C97E51">
      <w:pPr>
        <w:pStyle w:val="a3"/>
        <w:spacing w:after="0" w:line="100" w:lineRule="atLeast"/>
        <w:ind w:firstLine="709"/>
      </w:pPr>
    </w:p>
    <w:p w14:paraId="4B4A742B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sz w:val="24"/>
          <w:szCs w:val="24"/>
        </w:rPr>
        <w:t>7. Кр</w:t>
      </w:r>
      <w:r>
        <w:rPr>
          <w:rFonts w:ascii="Times New Roman" w:hAnsi="Times New Roman"/>
          <w:b/>
          <w:sz w:val="24"/>
          <w:szCs w:val="24"/>
        </w:rPr>
        <w:t>итерии оценки ответов на комплексном экзамене</w:t>
      </w:r>
    </w:p>
    <w:p w14:paraId="02577DE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области управленческой деятельности, представителей работод</w:t>
      </w:r>
      <w:r>
        <w:rPr>
          <w:rFonts w:ascii="Times New Roman" w:hAnsi="Times New Roman"/>
          <w:sz w:val="24"/>
          <w:szCs w:val="24"/>
        </w:rPr>
        <w:t>ателя. Ответственность за создание комиссии и организацию проведения комплексного экзамена несет вуз.</w:t>
      </w:r>
    </w:p>
    <w:p w14:paraId="71869A94" w14:textId="77777777" w:rsidR="00C97E51" w:rsidRDefault="00812419">
      <w:pPr>
        <w:pStyle w:val="a3"/>
        <w:spacing w:after="0" w:line="100" w:lineRule="atLeast"/>
        <w:ind w:firstLine="709"/>
        <w:jc w:val="both"/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Балльно</w:t>
      </w:r>
      <w:proofErr w:type="spellEnd"/>
      <w:r>
        <w:rPr>
          <w:rFonts w:ascii="Times New Roman" w:hAnsi="Times New Roman"/>
          <w:sz w:val="24"/>
          <w:szCs w:val="24"/>
        </w:rPr>
        <w:t xml:space="preserve">-рейтинговая оценка по комплексному экзамену должна отражать уровень достигнутых образовательных результатов, </w:t>
      </w:r>
      <w:r>
        <w:rPr>
          <w:rFonts w:ascii="Times New Roman" w:hAnsi="Times New Roman"/>
          <w:sz w:val="24"/>
          <w:szCs w:val="24"/>
        </w:rPr>
        <w:t>аргументированность и полноту ответов, уровень мотивационной готовности.</w:t>
      </w:r>
    </w:p>
    <w:p w14:paraId="53E5036C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14:paraId="13C1271F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caps/>
          <w:sz w:val="24"/>
          <w:szCs w:val="24"/>
        </w:rPr>
        <w:t>7.1. РЕЙТИ</w:t>
      </w:r>
      <w:r>
        <w:rPr>
          <w:rFonts w:ascii="Times New Roman" w:hAnsi="Times New Roman"/>
          <w:b/>
          <w:caps/>
          <w:sz w:val="24"/>
          <w:szCs w:val="24"/>
        </w:rPr>
        <w:t>НГ-пЛАН комплексного экзамена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2"/>
        <w:gridCol w:w="1554"/>
        <w:gridCol w:w="1145"/>
        <w:gridCol w:w="1867"/>
        <w:gridCol w:w="1955"/>
      </w:tblGrid>
      <w:tr w:rsidR="00C97E51" w14:paraId="1E7195B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67E6A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A48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271C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917C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C97E51" w14:paraId="2EB5D09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878D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021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D9C4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1ACC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D735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C97E51" w14:paraId="13175D6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FFD8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719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8FDF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97E51" w14:paraId="40C7A65A" w14:textId="77777777">
        <w:tblPrEx>
          <w:tblCellMar>
            <w:top w:w="0" w:type="dxa"/>
            <w:bottom w:w="0" w:type="dxa"/>
          </w:tblCellMar>
        </w:tblPrEx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69714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Успеваемость за последние 2 семестра не менее 4,5 баллов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944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A987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308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E2A4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E51" w14:paraId="408E6F04" w14:textId="77777777">
        <w:tblPrEx>
          <w:tblCellMar>
            <w:top w:w="0" w:type="dxa"/>
            <w:bottom w:w="0" w:type="dxa"/>
          </w:tblCellMar>
        </w:tblPrEx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A10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достижений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ED38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57095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C0E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F6F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7E51" w14:paraId="622D96BD" w14:textId="77777777">
        <w:tblPrEx>
          <w:tblCellMar>
            <w:top w:w="0" w:type="dxa"/>
            <w:bottom w:w="0" w:type="dxa"/>
          </w:tblCellMar>
        </w:tblPrEx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5C2D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0C2DF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95C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F49B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CABF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7E51" w14:paraId="4C394099" w14:textId="77777777">
        <w:tblPrEx>
          <w:tblCellMar>
            <w:top w:w="0" w:type="dxa"/>
            <w:bottom w:w="0" w:type="dxa"/>
          </w:tblCellMar>
        </w:tblPrEx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CCE78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Достижения в научно-исследовательской работе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9841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D76E5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F16E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8D25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E51" w14:paraId="243BF5F4" w14:textId="77777777">
        <w:tblPrEx>
          <w:tblCellMar>
            <w:top w:w="0" w:type="dxa"/>
            <w:bottom w:w="0" w:type="dxa"/>
          </w:tblCellMar>
        </w:tblPrEx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F90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профессиональной деятельности (работа в рамках соисполнителя по проекту)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A4BD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9B1AA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199C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54B0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E51" w14:paraId="41AD2D0B" w14:textId="77777777">
        <w:tblPrEx>
          <w:tblCellMar>
            <w:top w:w="0" w:type="dxa"/>
            <w:bottom w:w="0" w:type="dxa"/>
          </w:tblCellMar>
        </w:tblPrEx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642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Опыт и </w:t>
            </w:r>
            <w:r>
              <w:rPr>
                <w:rFonts w:ascii="Times New Roman" w:hAnsi="Times New Roman"/>
                <w:sz w:val="24"/>
                <w:szCs w:val="24"/>
              </w:rPr>
              <w:t>достижения в культурно-творческой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6C07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362A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4B922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18F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7E51" w14:paraId="23039125" w14:textId="77777777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E81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по организации туристской деятельности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C109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2C9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97E51" w14:paraId="0FFA7FEB" w14:textId="77777777">
        <w:tblPrEx>
          <w:tblCellMar>
            <w:top w:w="0" w:type="dxa"/>
            <w:bottom w:w="0" w:type="dxa"/>
          </w:tblCellMar>
        </w:tblPrEx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40EA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2C0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34A7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CD5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CB1B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C97E51" w14:paraId="2E99A340" w14:textId="77777777">
        <w:tblPrEx>
          <w:tblCellMar>
            <w:top w:w="0" w:type="dxa"/>
            <w:bottom w:w="0" w:type="dxa"/>
          </w:tblCellMar>
        </w:tblPrEx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03F6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6A09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07AF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AE1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CDF2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C97E51" w14:paraId="31FD80E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89E0C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(«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профессиональная деятельность в сфере туризма»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 туризм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1D5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149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97E51" w14:paraId="7D2BC7F0" w14:textId="77777777">
        <w:tblPrEx>
          <w:tblCellMar>
            <w:top w:w="0" w:type="dxa"/>
            <w:bottom w:w="0" w:type="dxa"/>
          </w:tblCellMar>
        </w:tblPrEx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0F07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70D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8DC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08C9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9A2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97E51" w14:paraId="7DDA63D9" w14:textId="77777777">
        <w:tblPrEx>
          <w:tblCellMar>
            <w:top w:w="0" w:type="dxa"/>
            <w:bottom w:w="0" w:type="dxa"/>
          </w:tblCellMar>
        </w:tblPrEx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24E62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5B362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8FC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B31E3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A9A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14:paraId="3E358986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26E99FB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14:paraId="6BA1E921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14:paraId="3D797E2A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55–70 баллов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«удовлетворительно»;</w:t>
      </w:r>
    </w:p>
    <w:p w14:paraId="78E9EFBD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71–85 баллов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«хорошо»;</w:t>
      </w:r>
    </w:p>
    <w:p w14:paraId="419F27BC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86–100 баллов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«отлично».</w:t>
      </w:r>
    </w:p>
    <w:p w14:paraId="11C43DBA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b/>
          <w:sz w:val="24"/>
          <w:szCs w:val="24"/>
        </w:rPr>
        <w:t>Итоговая оценка:</w:t>
      </w:r>
    </w:p>
    <w:p w14:paraId="3080C7A9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14:paraId="577875FC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213-255 баллов – «хорошо»;</w:t>
      </w:r>
    </w:p>
    <w:p w14:paraId="43532B59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258 – 300 баллов – «отлично».</w:t>
      </w:r>
    </w:p>
    <w:p w14:paraId="68B2D743" w14:textId="77777777" w:rsidR="00C97E51" w:rsidRDefault="00C97E51">
      <w:pPr>
        <w:pStyle w:val="a3"/>
      </w:pPr>
    </w:p>
    <w:p w14:paraId="2FF90EB1" w14:textId="77777777" w:rsidR="00C97E51" w:rsidRDefault="00812419">
      <w:pPr>
        <w:pStyle w:val="a3"/>
        <w:pageBreakBefore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7.2.1 Критерии оценки тестирования по организации </w:t>
      </w:r>
      <w:proofErr w:type="gramStart"/>
      <w:r>
        <w:rPr>
          <w:rFonts w:ascii="Times New Roman" w:hAnsi="Times New Roman"/>
          <w:b/>
          <w:sz w:val="24"/>
          <w:szCs w:val="24"/>
        </w:rPr>
        <w:t>туристской  деятельн</w:t>
      </w:r>
      <w:r>
        <w:rPr>
          <w:rFonts w:ascii="Times New Roman" w:hAnsi="Times New Roman"/>
          <w:b/>
          <w:sz w:val="24"/>
          <w:szCs w:val="24"/>
        </w:rPr>
        <w:t>ости</w:t>
      </w:r>
      <w:proofErr w:type="gramEnd"/>
    </w:p>
    <w:p w14:paraId="00B55E9E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bCs/>
          <w:iCs/>
          <w:sz w:val="24"/>
          <w:szCs w:val="24"/>
        </w:rPr>
        <w:t>Тестирование</w:t>
      </w:r>
    </w:p>
    <w:p w14:paraId="48FB7D5C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Содержание теста основано на содержании рабочих программ по дисциплинам Организация туристской деятельности и Технологии туроператорской и туроператорской деятельности 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программы КЭГ.</w:t>
      </w:r>
    </w:p>
    <w:p w14:paraId="73050178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Длина теста – 26 заданий.</w:t>
      </w:r>
    </w:p>
    <w:p w14:paraId="2216561A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Первая часть: тест однородн</w:t>
      </w:r>
      <w:r>
        <w:rPr>
          <w:rFonts w:ascii="Times New Roman" w:hAnsi="Times New Roman"/>
          <w:color w:val="000000"/>
          <w:sz w:val="24"/>
          <w:szCs w:val="24"/>
        </w:rPr>
        <w:t>ый. Максимальный балл за каждое задание – 1 балл. Весовой коэффициент равен 2. Максимальный балл за тест составляет 52 балла</w:t>
      </w:r>
    </w:p>
    <w:p w14:paraId="4DF1E083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(26 ×2 = 52).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8"/>
        <w:gridCol w:w="2520"/>
        <w:gridCol w:w="4295"/>
      </w:tblGrid>
      <w:tr w:rsidR="00C97E51" w14:paraId="5429689A" w14:textId="77777777">
        <w:tblPrEx>
          <w:tblCellMar>
            <w:top w:w="0" w:type="dxa"/>
            <w:bottom w:w="0" w:type="dxa"/>
          </w:tblCellMar>
        </w:tblPrEx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DCD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7A2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E82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C97E51" w14:paraId="7AF8F4F7" w14:textId="77777777">
        <w:tblPrEx>
          <w:tblCellMar>
            <w:top w:w="0" w:type="dxa"/>
            <w:bottom w:w="0" w:type="dxa"/>
          </w:tblCellMar>
        </w:tblPrEx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B18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CD91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18E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97E51" w14:paraId="6B9D710E" w14:textId="77777777">
        <w:tblPrEx>
          <w:tblCellMar>
            <w:top w:w="0" w:type="dxa"/>
            <w:bottom w:w="0" w:type="dxa"/>
          </w:tblCellMar>
        </w:tblPrEx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A2C3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F692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0FCF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97E51" w14:paraId="27B553B9" w14:textId="77777777">
        <w:tblPrEx>
          <w:tblCellMar>
            <w:top w:w="0" w:type="dxa"/>
            <w:bottom w:w="0" w:type="dxa"/>
          </w:tblCellMar>
        </w:tblPrEx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25D8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3776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A38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C97E51" w14:paraId="4110BA0A" w14:textId="77777777">
        <w:tblPrEx>
          <w:tblCellMar>
            <w:top w:w="0" w:type="dxa"/>
            <w:bottom w:w="0" w:type="dxa"/>
          </w:tblCellMar>
        </w:tblPrEx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99B19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057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29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A78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14:paraId="39BDDCF0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43D1ABB8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14:paraId="5DB58516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</w:rPr>
        <w:t>организации туристской деятельности</w:t>
      </w:r>
    </w:p>
    <w:p w14:paraId="17BF95A1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К решению кейса (контекстной задачи) предъявляются </w:t>
      </w:r>
      <w:r>
        <w:rPr>
          <w:rFonts w:ascii="Times New Roman" w:hAnsi="Times New Roman"/>
          <w:sz w:val="24"/>
          <w:szCs w:val="24"/>
        </w:rPr>
        <w:t>следующие требования:</w:t>
      </w:r>
    </w:p>
    <w:p w14:paraId="2BDC05E6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14:paraId="32DB1C2D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14:paraId="1AD4B91A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14:paraId="6DCDCA3F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14:paraId="0AD4CEBF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опи</w:t>
      </w:r>
      <w:r>
        <w:rPr>
          <w:rFonts w:ascii="Times New Roman" w:hAnsi="Times New Roman"/>
          <w:sz w:val="24"/>
          <w:szCs w:val="24"/>
        </w:rPr>
        <w:t>сание возможных перспектив развития ситуации.</w:t>
      </w:r>
    </w:p>
    <w:p w14:paraId="210C329B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Выполнение кейса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6BFE2724" w14:textId="77777777" w:rsidR="00C97E51" w:rsidRDefault="00812419">
      <w:pPr>
        <w:pStyle w:val="a3"/>
        <w:tabs>
          <w:tab w:val="left" w:pos="3480"/>
        </w:tabs>
        <w:spacing w:after="0" w:line="100" w:lineRule="atLeast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          Вторая часть испытания содержит 2 кейс-задания. Максимальный балл за каждый кейс - 6 баллов (два задания в каждом кейсе, каждое задание по 3 балла). Весовой коэффициент рав</w:t>
      </w:r>
      <w:r>
        <w:rPr>
          <w:rFonts w:ascii="Times New Roman" w:hAnsi="Times New Roman"/>
          <w:color w:val="000000"/>
          <w:sz w:val="24"/>
          <w:szCs w:val="24"/>
        </w:rPr>
        <w:t>ен 4. Максимальный балл за все кейс-задания составляет 48 баллов (12 ×4 = 48).</w:t>
      </w:r>
    </w:p>
    <w:p w14:paraId="1030912F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i/>
          <w:sz w:val="24"/>
          <w:szCs w:val="24"/>
        </w:rPr>
        <w:t xml:space="preserve">         Оценка производится на основании следующих критериев: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8"/>
        <w:gridCol w:w="2520"/>
        <w:gridCol w:w="4295"/>
      </w:tblGrid>
      <w:tr w:rsidR="00C97E51" w14:paraId="21DD7A1D" w14:textId="77777777">
        <w:tblPrEx>
          <w:tblCellMar>
            <w:top w:w="0" w:type="dxa"/>
            <w:bottom w:w="0" w:type="dxa"/>
          </w:tblCellMar>
        </w:tblPrEx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6A5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2D3F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795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C97E51" w14:paraId="66C4B433" w14:textId="77777777">
        <w:tblPrEx>
          <w:tblCellMar>
            <w:top w:w="0" w:type="dxa"/>
            <w:bottom w:w="0" w:type="dxa"/>
          </w:tblCellMar>
        </w:tblPrEx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61E8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E40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3168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97E51" w14:paraId="25F3F0A8" w14:textId="77777777">
        <w:tblPrEx>
          <w:tblCellMar>
            <w:top w:w="0" w:type="dxa"/>
            <w:bottom w:w="0" w:type="dxa"/>
          </w:tblCellMar>
        </w:tblPrEx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20356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C8E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6AE9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97E51" w14:paraId="5323F748" w14:textId="77777777">
        <w:tblPrEx>
          <w:tblCellMar>
            <w:top w:w="0" w:type="dxa"/>
            <w:bottom w:w="0" w:type="dxa"/>
          </w:tblCellMar>
        </w:tblPrEx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419CD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8CDE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EC763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C97E51" w14:paraId="53D56889" w14:textId="77777777">
        <w:tblPrEx>
          <w:tblCellMar>
            <w:top w:w="0" w:type="dxa"/>
            <w:bottom w:w="0" w:type="dxa"/>
          </w:tblCellMar>
        </w:tblPrEx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6897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31DC2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26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581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14:paraId="3D18251D" w14:textId="77777777" w:rsidR="00C97E51" w:rsidRDefault="00C97E51">
      <w:pPr>
        <w:pStyle w:val="a3"/>
        <w:spacing w:after="0" w:line="100" w:lineRule="atLeast"/>
        <w:jc w:val="both"/>
      </w:pPr>
    </w:p>
    <w:p w14:paraId="62549F1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sz w:val="24"/>
          <w:szCs w:val="24"/>
        </w:rPr>
        <w:t>7.3. Критерии оценивания защиты курсового проекта</w:t>
      </w:r>
    </w:p>
    <w:p w14:paraId="636892EB" w14:textId="77777777" w:rsidR="00C97E51" w:rsidRDefault="00C97E51">
      <w:pPr>
        <w:pStyle w:val="a3"/>
        <w:spacing w:after="0" w:line="100" w:lineRule="atLeast"/>
        <w:ind w:firstLine="709"/>
      </w:pPr>
    </w:p>
    <w:tbl>
      <w:tblPr>
        <w:tblW w:w="0" w:type="auto"/>
        <w:tblInd w:w="-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3"/>
        <w:gridCol w:w="2373"/>
        <w:gridCol w:w="2373"/>
        <w:gridCol w:w="2374"/>
      </w:tblGrid>
      <w:tr w:rsidR="00C97E51" w14:paraId="17595C0B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1F7B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72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90EB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Алгоритм оценивания (уровни)</w:t>
            </w:r>
          </w:p>
        </w:tc>
      </w:tr>
      <w:tr w:rsidR="00C97E51" w14:paraId="6EFF9BDC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CF36" w14:textId="77777777" w:rsidR="00C97E51" w:rsidRDefault="00C97E51">
            <w:pPr>
              <w:pStyle w:val="a3"/>
              <w:jc w:val="both"/>
            </w:pPr>
          </w:p>
          <w:p w14:paraId="041633D2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1.Степень представления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сути поставленной проблемы.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B3AA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оптимальный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595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допустимый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937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критический   </w:t>
            </w:r>
          </w:p>
        </w:tc>
      </w:tr>
      <w:tr w:rsidR="00C97E51" w14:paraId="418A6B74" w14:textId="77777777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B3524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8769" w14:textId="77777777" w:rsidR="00C97E51" w:rsidRDefault="00812419">
            <w:pPr>
              <w:pStyle w:val="a3"/>
              <w:tabs>
                <w:tab w:val="left" w:pos="5340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Суть проблемы исследования формулирует верно и развернуто.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9F1D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Анализирует состояние проблемы на момент исследования. Описывает отдельные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аспекты  результатов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исследований.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D873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Суть проблемы исследования раскрывает не полностью.</w:t>
            </w:r>
          </w:p>
          <w:p w14:paraId="02A9A778" w14:textId="77777777" w:rsidR="00C97E51" w:rsidRDefault="00C97E51">
            <w:pPr>
              <w:pStyle w:val="a3"/>
              <w:jc w:val="center"/>
            </w:pPr>
          </w:p>
        </w:tc>
      </w:tr>
      <w:tr w:rsidR="00C97E51" w14:paraId="0AD54803" w14:textId="77777777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91835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9CA4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  <w:p w14:paraId="49B0354A" w14:textId="77777777" w:rsidR="00C97E51" w:rsidRDefault="00C97E51">
            <w:pPr>
              <w:pStyle w:val="a3"/>
              <w:tabs>
                <w:tab w:val="left" w:pos="5340"/>
              </w:tabs>
              <w:jc w:val="center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93F8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64016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360020EA" w14:textId="77777777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2331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8618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2.Корректное </w:t>
            </w:r>
            <w:r>
              <w:rPr>
                <w:rFonts w:ascii="Times New Roman" w:hAnsi="Times New Roman"/>
                <w:sz w:val="24"/>
                <w:szCs w:val="24"/>
              </w:rPr>
              <w:t>представление методологического аппарата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2F49" w14:textId="77777777" w:rsidR="00C97E51" w:rsidRDefault="00812419">
            <w:pPr>
              <w:pStyle w:val="a3"/>
              <w:shd w:val="clear" w:color="auto" w:fill="FFFFFF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 формулирует методологический аппарат исследования (цель, задачи, гипотеза исследования) и обосновывает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выбор методов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D079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Допускает ошибки в формулировке основных категорий методологи</w:t>
            </w:r>
            <w:r>
              <w:rPr>
                <w:rFonts w:ascii="Times New Roman" w:hAnsi="Times New Roman"/>
                <w:sz w:val="24"/>
                <w:szCs w:val="24"/>
              </w:rPr>
              <w:t>ческого аппарата исследования. Не четко дает обоснование инструментария, выбранного для проведения исследования.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7A57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Допускает ошибки в формулировке основных категорий методологического аппарата исследования или представляет его структурные единица не полность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  дает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обоснование инструментария, выбранного для проведения исследования.</w:t>
            </w:r>
          </w:p>
        </w:tc>
      </w:tr>
      <w:tr w:rsidR="00C97E51" w14:paraId="4ADB4AFF" w14:textId="77777777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2331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B8B86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45756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7F44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A4BD0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38BEEC34" w14:textId="77777777">
        <w:tblPrEx>
          <w:tblCellMar>
            <w:top w:w="0" w:type="dxa"/>
            <w:bottom w:w="0" w:type="dxa"/>
          </w:tblCellMar>
        </w:tblPrEx>
        <w:trPr>
          <w:trHeight w:val="1741"/>
        </w:trPr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E9B5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3.Степень представления понятийно-терминологического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аппарата  исследования</w:t>
            </w:r>
            <w:proofErr w:type="gramEnd"/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B31F" w14:textId="77777777" w:rsidR="00C97E51" w:rsidRDefault="00812419">
            <w:pPr>
              <w:pStyle w:val="a3"/>
              <w:tabs>
                <w:tab w:val="left" w:pos="5340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Верно использует терминологический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аппарат 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и св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ободно ориентируется в терминологической системе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9B74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Приводит формулировки большинства понятий и терминов, необходимых для исследования.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6A043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Приводит формулировки некоторых понятий и терминов, необходимых для исследования.</w:t>
            </w:r>
          </w:p>
        </w:tc>
      </w:tr>
      <w:tr w:rsidR="00C97E51" w14:paraId="32B4F988" w14:textId="77777777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53C5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26DF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FF9D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8042C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1D774BCD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59F7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4.Степень проведения анализа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научной 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методической литературы по исследуемой проблеме.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4F88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Представлен качественный критический анализ литературы по проблеме исследования: рассмотрены различные точки зрения на поставленную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проблему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пределены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рациональные идеи для решения поставленных задач.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Корректно оформляет список литературы.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C9D5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 теоретического материала по теме исследования представляет фрагментарно, рассмотрены отдельные точки зрения на поставленную проблему. Опре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делены идеи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решения поставленных задач. Список литературы оформляет с незначительными нарушениями ГОСТа.</w:t>
            </w:r>
          </w:p>
          <w:p w14:paraId="1031B76A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анализа  теоретического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 по теме исследования рассмотрены разные точки зрения на поставленную проблему. Определены идеи для реш</w:t>
            </w:r>
            <w:r>
              <w:rPr>
                <w:rFonts w:ascii="Times New Roman" w:hAnsi="Times New Roman"/>
                <w:sz w:val="24"/>
                <w:szCs w:val="24"/>
              </w:rPr>
              <w:t>ения поставленных задач. Список литературы оформляет с незначительными нарушениями ГОСТа.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6187A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владеет навыками критического анализа специальной литературы. Идеи решения поставленных задач четко не выделены. Список литературы оформляет с незначительными нару</w:t>
            </w:r>
            <w:r>
              <w:rPr>
                <w:rFonts w:ascii="Times New Roman" w:hAnsi="Times New Roman"/>
                <w:sz w:val="24"/>
                <w:szCs w:val="24"/>
              </w:rPr>
              <w:t>шениями ГОСТа.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14:paraId="27F5D84A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Анализ теоретического материала по теме исследования представляет фрагментарно.  Идеи решения поставленных задач четко не выделены. Список литературы оформляет с незначительными нарушениями ГОСТа</w:t>
            </w:r>
          </w:p>
        </w:tc>
      </w:tr>
      <w:tr w:rsidR="00C97E51" w14:paraId="525CE263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3C4CD" w14:textId="77777777" w:rsidR="00C97E51" w:rsidRDefault="00C97E51">
            <w:pPr>
              <w:pStyle w:val="a3"/>
              <w:jc w:val="both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B156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E0F2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804E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(6, 5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баллов)</w:t>
            </w:r>
          </w:p>
        </w:tc>
      </w:tr>
      <w:tr w:rsidR="00C97E51" w14:paraId="1C738538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5D6B1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5.Логика построения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A1F43" w14:textId="77777777" w:rsidR="00C97E51" w:rsidRDefault="00812419">
            <w:pPr>
              <w:pStyle w:val="a3"/>
              <w:shd w:val="clear" w:color="auto" w:fill="FFFFFF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Этапы исследования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описывает в соответствии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 логикой научного исследования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3ACF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Излагает материал с несущественными нарушениями логичности и последовательности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2FF94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Материал курсовой работы излагает с нарушениями необходимой последовательности и логичности.</w:t>
            </w:r>
          </w:p>
        </w:tc>
      </w:tr>
      <w:tr w:rsidR="00C97E51" w14:paraId="56C3300E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A6E84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E8821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537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2730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6221598E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7E34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6.Степень решения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поставленных задач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40B2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В работе решены все задачи, обоснованы различные точки зрения на поставленную проблему. Выводы соответствуют задачам исследования, аргументированы и конкретны.</w:t>
            </w:r>
          </w:p>
          <w:p w14:paraId="092BC229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курсовой работе, предусматривающей экспериментальную часть ис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следования представлена и обоснована методика экспериментального исследования; полученный в ходе исследования фактический материал подвергнут статистической обработке, систематизирован и обобщен в виде методических рекомендаций, программ, моделей и т.п.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45C09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исследовании частично решены поставленные задачи, обоснованы лишь некоторые точки зрения на решение проблемы.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Допущены  неточности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формулировке выводов. В курсовой работе,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предусматривающей экспериментальную часть исследования, приведена методика провед</w:t>
            </w:r>
            <w:r>
              <w:rPr>
                <w:rFonts w:ascii="Times New Roman" w:hAnsi="Times New Roman"/>
                <w:sz w:val="24"/>
                <w:szCs w:val="24"/>
              </w:rPr>
              <w:t>ения эксперимента, полученный в ходе констатирующего исследования фактический материал не обобщен в виде методических рекомендаций, программ, моделей и т.п.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A77F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решена большая часть задач, неубедительно представлена доказательная база. Выводы не представлен</w:t>
            </w:r>
            <w:r>
              <w:rPr>
                <w:rFonts w:ascii="Times New Roman" w:hAnsi="Times New Roman"/>
                <w:sz w:val="24"/>
                <w:szCs w:val="24"/>
              </w:rPr>
              <w:t>ы или не соответствуют поставленным задачам.</w:t>
            </w:r>
          </w:p>
          <w:p w14:paraId="2025B87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курсовой работе,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предусматривающей экспериментальную часть исследования, не отражены результаты опытно-практической и экспериментальной работы или отражены частично.</w:t>
            </w:r>
          </w:p>
        </w:tc>
      </w:tr>
      <w:tr w:rsidR="00C97E51" w14:paraId="6B548926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5979F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66BF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3F06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7D8F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(6, 5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баллов)</w:t>
            </w:r>
          </w:p>
        </w:tc>
      </w:tr>
      <w:tr w:rsidR="00C97E51" w14:paraId="646302CF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E6B78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7.Степень самостоятельности в проведении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DAD64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выполнено самостоятельно. Прослеживается личный вклад студента в разработку темы.</w:t>
            </w:r>
          </w:p>
          <w:p w14:paraId="76C1A42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курсовой работе, предусматривающей экспериментальную часть исследования, реализован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самостоятельный подход к разработке программы (плана) эксперимента.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3494D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выполнено самостоятельно только на основе плана и рекомендаций руководителя.</w:t>
            </w:r>
          </w:p>
          <w:p w14:paraId="47E006C8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составление плана и сам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эксперимент выполнены под непосредственным руководством преподавателя или обработка результатов</w:t>
            </w: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выполнены с помощью преподавателя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1193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 носит реферативный характер. Позиция студента по существу исследуемых вопросов отсутствует.</w:t>
            </w:r>
          </w:p>
          <w:p w14:paraId="24BC3C53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</w:t>
            </w:r>
            <w:r>
              <w:rPr>
                <w:rFonts w:ascii="Times New Roman" w:hAnsi="Times New Roman"/>
                <w:sz w:val="24"/>
                <w:szCs w:val="24"/>
              </w:rPr>
              <w:t>, предусматривающей проведение эксперимента, экспериментальная часть работы не выполнена или выполнена некорректно.</w:t>
            </w:r>
          </w:p>
        </w:tc>
      </w:tr>
      <w:tr w:rsidR="00C97E51" w14:paraId="1B9EF12F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FA40D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734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E5A6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B169A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4D04AB5A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74661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8.Прикладной аспект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3DAD2" w14:textId="77777777" w:rsidR="00C97E51" w:rsidRDefault="00812419">
            <w:pPr>
              <w:pStyle w:val="a3"/>
              <w:tabs>
                <w:tab w:val="left" w:pos="5340"/>
              </w:tabs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Представляет перспективы использования полученных </w:t>
            </w:r>
            <w:r>
              <w:rPr>
                <w:rFonts w:ascii="Times New Roman" w:hAnsi="Times New Roman"/>
                <w:sz w:val="24"/>
                <w:szCs w:val="24"/>
              </w:rPr>
              <w:t>результатов и рекомендаций в исследуемой предметной области.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6D2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Представляет некоторые способы практического применения результатов в исследуемой предметной области.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3F5D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 выделяет прикладные аспекты дальнейшего исследования</w:t>
            </w:r>
          </w:p>
        </w:tc>
      </w:tr>
      <w:tr w:rsidR="00C97E51" w14:paraId="3F6AD3B8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E69FF" w14:textId="77777777" w:rsidR="00C97E51" w:rsidRDefault="00C97E51">
            <w:pPr>
              <w:pStyle w:val="a3"/>
              <w:jc w:val="both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52E5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04748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B500D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баллов)</w:t>
            </w:r>
          </w:p>
        </w:tc>
      </w:tr>
      <w:tr w:rsidR="00C97E51" w14:paraId="64F4D0A2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2140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9. Степень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формления и стиль проведенного исследования.</w:t>
            </w:r>
          </w:p>
          <w:p w14:paraId="108D3AD7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127E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научным стилем письменной речи. Соблюдает требования, предъявляемые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структуре 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объему курсовой работы.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191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Применяет отдельные элементы научного стиля письменной речи.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Допускает несущественные ошибки в структуре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курсовой  работы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83E9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владеет приемами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изложения  текста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научном стиле. Допускает существенные ошибки в оформлении работы.</w:t>
            </w:r>
          </w:p>
        </w:tc>
      </w:tr>
      <w:tr w:rsidR="00C97E51" w14:paraId="0398BF76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4CB25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1FA52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F841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C8EA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0BF1A6ED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C6D8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10.Качество представления курсовой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работы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защите.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A100F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Содержание презентации соответствует теме и содержанию курсовой работы. Четко, последовательно и логично излагает суть исследования, свободно владеет материалом. Умеет вести диалог и давать комментарии в ходе ответов на вопросы.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BCC9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Содержан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презентации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отражает  отдельные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результаты  курсовой работы. Логично излагает материал, 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 достаточно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уверенно отвечает на вопросы в ходе защиты.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51A6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  отражает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основного содержания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курсовой работы. </w:t>
            </w:r>
            <w:r>
              <w:rPr>
                <w:rFonts w:ascii="Times New Roman" w:hAnsi="Times New Roman"/>
                <w:sz w:val="24"/>
                <w:szCs w:val="24"/>
              </w:rPr>
              <w:t>Затрудняется в ответах на поставленные в</w:t>
            </w:r>
            <w:r>
              <w:rPr>
                <w:rFonts w:ascii="Times New Roman" w:hAnsi="Times New Roman"/>
                <w:sz w:val="24"/>
                <w:szCs w:val="24"/>
              </w:rPr>
              <w:t>опросы по теме, при ответе допускает существенные ошибки.</w:t>
            </w:r>
          </w:p>
        </w:tc>
      </w:tr>
      <w:tr w:rsidR="00C97E51" w14:paraId="363FEA27" w14:textId="77777777">
        <w:tblPrEx>
          <w:tblCellMar>
            <w:top w:w="0" w:type="dxa"/>
            <w:bottom w:w="0" w:type="dxa"/>
          </w:tblCellMar>
        </w:tblPrEx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D819A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1D0EE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0817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814B9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</w:tbl>
    <w:p w14:paraId="4D06B80D" w14:textId="77777777" w:rsidR="00C97E51" w:rsidRDefault="00812419">
      <w:pPr>
        <w:pStyle w:val="a3"/>
        <w:spacing w:after="0" w:line="100" w:lineRule="atLeast"/>
        <w:jc w:val="center"/>
      </w:pPr>
      <w:proofErr w:type="gramStart"/>
      <w:r>
        <w:rPr>
          <w:rFonts w:ascii="Times New Roman" w:hAnsi="Times New Roman"/>
          <w:sz w:val="24"/>
          <w:szCs w:val="24"/>
        </w:rPr>
        <w:t>Таблица  Определение</w:t>
      </w:r>
      <w:proofErr w:type="gramEnd"/>
      <w:r>
        <w:rPr>
          <w:rFonts w:ascii="Times New Roman" w:hAnsi="Times New Roman"/>
          <w:sz w:val="24"/>
          <w:szCs w:val="24"/>
        </w:rPr>
        <w:t xml:space="preserve"> уровня сформированности компетенций у выпускников на защите курсового проекта и оценка курсового проекта  в баллах.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8"/>
        <w:gridCol w:w="2756"/>
        <w:gridCol w:w="4789"/>
      </w:tblGrid>
      <w:tr w:rsidR="00C97E51" w14:paraId="4C678042" w14:textId="77777777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BB6B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Уровни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5B28A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Границы суммарной оценки (за 10 критериев)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F3A9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критериев</w:t>
            </w:r>
          </w:p>
        </w:tc>
      </w:tr>
      <w:tr w:rsidR="00C97E51" w14:paraId="7D6E22C3" w14:textId="77777777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02FCE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6C4C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096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97E51" w14:paraId="05856DEF" w14:textId="77777777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88B54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5CBF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F84C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97E51" w14:paraId="5228EF19" w14:textId="77777777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20AB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3ED3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047C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C97E51" w14:paraId="7548003E" w14:textId="77777777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97B0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Недопустимый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2B44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55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B131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14:paraId="663E2EC7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7A9563A1" w14:textId="77777777" w:rsidR="00C97E51" w:rsidRDefault="00812419">
      <w:pPr>
        <w:pStyle w:val="a3"/>
        <w:spacing w:after="0" w:line="100" w:lineRule="atLeast"/>
        <w:ind w:firstLine="708"/>
        <w:jc w:val="both"/>
      </w:pPr>
      <w:proofErr w:type="gramStart"/>
      <w:r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b/>
          <w:sz w:val="24"/>
          <w:szCs w:val="24"/>
        </w:rPr>
        <w:t xml:space="preserve"> Примерный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рейтинг-план по курсовому проекту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16"/>
        <w:gridCol w:w="1383"/>
        <w:gridCol w:w="584"/>
        <w:gridCol w:w="672"/>
      </w:tblGrid>
      <w:tr w:rsidR="00C97E51" w14:paraId="42AFEF65" w14:textId="77777777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7097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1C0170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  <w:p w14:paraId="5D6FF98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Виды учебной деятельности студентов</w:t>
            </w:r>
          </w:p>
        </w:tc>
        <w:tc>
          <w:tcPr>
            <w:tcW w:w="13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C4BA1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Сроки</w:t>
            </w:r>
          </w:p>
          <w:p w14:paraId="3522C19E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выполнения</w:t>
            </w:r>
          </w:p>
        </w:tc>
        <w:tc>
          <w:tcPr>
            <w:tcW w:w="1255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6AA10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Баллы</w:t>
            </w:r>
          </w:p>
        </w:tc>
      </w:tr>
      <w:tr w:rsidR="00C97E51" w14:paraId="3629C574" w14:textId="77777777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7097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7FC07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07A01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94C2B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Мин.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FE705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Макс.</w:t>
            </w:r>
          </w:p>
        </w:tc>
      </w:tr>
      <w:tr w:rsidR="00C97E51" w14:paraId="38950A83" w14:textId="77777777">
        <w:tblPrEx>
          <w:tblCellMar>
            <w:top w:w="0" w:type="dxa"/>
            <w:bottom w:w="0" w:type="dxa"/>
          </w:tblCellMar>
        </w:tblPrEx>
        <w:trPr>
          <w:trHeight w:hRule="exact" w:val="34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88C961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1. Подготовительный этап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A2911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A3F25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18</w:t>
            </w:r>
          </w:p>
        </w:tc>
      </w:tr>
      <w:tr w:rsidR="00C97E51" w14:paraId="264A8F08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C116D6" w14:textId="77777777" w:rsidR="00C97E51" w:rsidRDefault="00812419">
            <w:pPr>
              <w:pStyle w:val="3"/>
              <w:spacing w:before="0" w:line="100" w:lineRule="atLeast"/>
              <w:ind w:right="136"/>
              <w:jc w:val="both"/>
            </w:pPr>
            <w:r>
              <w:rPr>
                <w:rStyle w:val="1"/>
                <w:rFonts w:eastAsia="Calibri" w:cs="Calibri"/>
              </w:rPr>
              <w:t>1.1. Выбор темы курсового проекта и согласование ее с руководителем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95E204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0C77DD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5F2CE7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5E8EB9A0" w14:textId="77777777">
        <w:tblPrEx>
          <w:tblCellMar>
            <w:top w:w="0" w:type="dxa"/>
            <w:bottom w:w="0" w:type="dxa"/>
          </w:tblCellMar>
        </w:tblPrEx>
        <w:trPr>
          <w:trHeight w:hRule="exact" w:val="865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5DFC14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 xml:space="preserve">1.2. Поиск и </w:t>
            </w:r>
            <w:r>
              <w:rPr>
                <w:rStyle w:val="1"/>
                <w:rFonts w:eastAsia="Calibri" w:cs="Calibri"/>
              </w:rPr>
              <w:t>определение источников информации по теме курсового проекта, составление списка литературы и других источников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9C3A65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791832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A2186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</w:tr>
      <w:tr w:rsidR="00C97E51" w14:paraId="2BA6BC8D" w14:textId="77777777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740E49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1.3. Составление содержания курсового проекта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54D439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5E500C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319ED3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6CEC130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9C3408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1.4. Определение целей и задач работы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84E356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12183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378B6A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1C578439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A33393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 xml:space="preserve">1.5. Изучение и анализ литературы и </w:t>
            </w:r>
            <w:r>
              <w:rPr>
                <w:rStyle w:val="1"/>
                <w:rFonts w:eastAsia="Calibri" w:cs="Calibri"/>
              </w:rPr>
              <w:t>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FE6DF1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CC5A5D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B39B3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8</w:t>
            </w:r>
          </w:p>
        </w:tc>
      </w:tr>
      <w:tr w:rsidR="00C97E51" w14:paraId="7B23BBEB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84B5B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 xml:space="preserve">1.6. Составление плана исследования (или практической части курсовой), подбор материалов для проведения исследования (или </w:t>
            </w:r>
            <w:r>
              <w:rPr>
                <w:rStyle w:val="1"/>
                <w:rFonts w:eastAsia="Calibri" w:cs="Calibri"/>
              </w:rPr>
              <w:t>разработки практической части)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EFDB4A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BCA20B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A132B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5BEB44D9" w14:textId="77777777">
        <w:tblPrEx>
          <w:tblCellMar>
            <w:top w:w="0" w:type="dxa"/>
            <w:bottom w:w="0" w:type="dxa"/>
          </w:tblCellMar>
        </w:tblPrEx>
        <w:trPr>
          <w:trHeight w:hRule="exact" w:val="30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ED28F9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2. Оценка курсового проекта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49A303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39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FF79A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72</w:t>
            </w:r>
          </w:p>
        </w:tc>
      </w:tr>
      <w:tr w:rsidR="00C97E51" w14:paraId="0CB6E5BE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BD2DB8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3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8FD378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  <w:p w14:paraId="4FB0848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Срок сдачи</w:t>
            </w:r>
          </w:p>
          <w:p w14:paraId="41D8F20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курсового</w:t>
            </w:r>
          </w:p>
          <w:p w14:paraId="3AC9DF3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проекта: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8537A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B56A2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</w:tr>
      <w:tr w:rsidR="00C97E51" w14:paraId="1F1B810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984FA3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 xml:space="preserve">2.2. Определение аппарата исследования 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34011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1AF099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8D199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39452648" w14:textId="77777777">
        <w:tblPrEx>
          <w:tblCellMar>
            <w:top w:w="0" w:type="dxa"/>
            <w:bottom w:w="0" w:type="dxa"/>
          </w:tblCellMar>
        </w:tblPrEx>
        <w:trPr>
          <w:trHeight w:hRule="exact" w:val="277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310AC1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2.3. Анализ литературы и выполнение теоретической части работы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7696EE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891C6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1268A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18</w:t>
            </w:r>
          </w:p>
        </w:tc>
      </w:tr>
      <w:tr w:rsidR="00C97E51" w14:paraId="0EB2320A" w14:textId="77777777">
        <w:tblPrEx>
          <w:tblCellMar>
            <w:top w:w="0" w:type="dxa"/>
            <w:bottom w:w="0" w:type="dxa"/>
          </w:tblCellMar>
        </w:tblPrEx>
        <w:trPr>
          <w:trHeight w:hRule="exact" w:val="29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DA75AB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2.4. Проведение исследования и выполнение практической части работы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E0EEF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3C95B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490784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18</w:t>
            </w:r>
          </w:p>
        </w:tc>
      </w:tr>
      <w:tr w:rsidR="00C97E51" w14:paraId="1A2A8C22" w14:textId="77777777">
        <w:tblPrEx>
          <w:tblCellMar>
            <w:top w:w="0" w:type="dxa"/>
            <w:bottom w:w="0" w:type="dxa"/>
          </w:tblCellMar>
        </w:tblPrEx>
        <w:trPr>
          <w:trHeight w:hRule="exact" w:val="271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36705D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 xml:space="preserve">2.5. Составление выводов по работе, написание </w:t>
            </w:r>
            <w:r>
              <w:rPr>
                <w:rStyle w:val="1"/>
                <w:rFonts w:eastAsia="Calibri" w:cs="Calibri"/>
              </w:rPr>
              <w:t>заключения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818B9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D5A1C3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AB7169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8</w:t>
            </w:r>
          </w:p>
        </w:tc>
      </w:tr>
      <w:tr w:rsidR="00C97E51" w14:paraId="67FB11B5" w14:textId="77777777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4EB6A9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2.6. Оформление списка литературы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C2681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1FBCAD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962AF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415D0D7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E32DA3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 xml:space="preserve">2.7. Оформление работы в целом 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5A9ABD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EEF3F2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112FA1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2F6AAB04" w14:textId="7777777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DAE0EE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3. Защита курсового проекта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F3DB9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6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3CBEA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10</w:t>
            </w:r>
          </w:p>
        </w:tc>
      </w:tr>
      <w:tr w:rsidR="00C97E51" w14:paraId="20480416" w14:textId="77777777">
        <w:tblPrEx>
          <w:tblCellMar>
            <w:top w:w="0" w:type="dxa"/>
            <w:bottom w:w="0" w:type="dxa"/>
          </w:tblCellMar>
        </w:tblPrEx>
        <w:trPr>
          <w:trHeight w:hRule="exact" w:val="551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2F8196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3.1. Выступление с речью, раскрытие содержания курсового проекта</w:t>
            </w:r>
          </w:p>
        </w:tc>
        <w:tc>
          <w:tcPr>
            <w:tcW w:w="13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8B15C1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 xml:space="preserve">Дата </w:t>
            </w:r>
          </w:p>
          <w:p w14:paraId="21CE8B2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защиты: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BCD20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D10F62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3BF04E13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D17F89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3.2. Использование наглядных средств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165F72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8667D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60AD9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</w:tr>
      <w:tr w:rsidR="00C97E51" w14:paraId="37596EAF" w14:textId="77777777">
        <w:tblPrEx>
          <w:tblCellMar>
            <w:top w:w="0" w:type="dxa"/>
            <w:bottom w:w="0" w:type="dxa"/>
          </w:tblCellMar>
        </w:tblPrEx>
        <w:trPr>
          <w:trHeight w:hRule="exact" w:val="29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F00F0A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3.3. Участие в дискуссии, ответы на вопросы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7DA7D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9C6ED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56286B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</w:tr>
      <w:tr w:rsidR="00C97E51" w14:paraId="6B55FD94" w14:textId="77777777">
        <w:tblPrEx>
          <w:tblCellMar>
            <w:top w:w="0" w:type="dxa"/>
            <w:bottom w:w="0" w:type="dxa"/>
          </w:tblCellMar>
        </w:tblPrEx>
        <w:trPr>
          <w:trHeight w:hRule="exact" w:val="286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F7F2EE" w14:textId="77777777" w:rsidR="00C97E51" w:rsidRDefault="00812419">
            <w:pPr>
              <w:pStyle w:val="3"/>
              <w:spacing w:before="0" w:line="100" w:lineRule="atLeast"/>
              <w:jc w:val="right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Итого: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2F9FF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55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191C0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100</w:t>
            </w:r>
          </w:p>
        </w:tc>
      </w:tr>
      <w:tr w:rsidR="00C97E51" w14:paraId="637D9447" w14:textId="77777777">
        <w:tblPrEx>
          <w:tblCellMar>
            <w:top w:w="0" w:type="dxa"/>
            <w:bottom w:w="0" w:type="dxa"/>
          </w:tblCellMar>
        </w:tblPrEx>
        <w:trPr>
          <w:trHeight w:hRule="exact" w:val="275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EE157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Поощрительные баллы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BA7C6E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7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4447A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15</w:t>
            </w:r>
          </w:p>
        </w:tc>
      </w:tr>
      <w:tr w:rsidR="00C97E51" w14:paraId="47B625A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AE5410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 Разработка темы, обладающей значительной новизной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DBD5B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A2702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5</w:t>
            </w:r>
          </w:p>
        </w:tc>
      </w:tr>
      <w:tr w:rsidR="00C97E51" w14:paraId="318CB8DB" w14:textId="7777777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CF06BB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2. Публикация статьи или тезисов по теме курсового проекта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41FAF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5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45B70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</w:tr>
      <w:tr w:rsidR="00C97E51" w14:paraId="67EFC120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9C6D84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Штрафные баллы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22577D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833E0A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</w:tr>
      <w:tr w:rsidR="00C97E51" w14:paraId="053EB70B" w14:textId="77777777">
        <w:tblPrEx>
          <w:tblCellMar>
            <w:top w:w="0" w:type="dxa"/>
            <w:bottom w:w="0" w:type="dxa"/>
          </w:tblCellMar>
        </w:tblPrEx>
        <w:trPr>
          <w:trHeight w:hRule="exact" w:val="829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D0CB01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 xml:space="preserve">Выполнение </w:t>
            </w:r>
            <w:r>
              <w:rPr>
                <w:rStyle w:val="1"/>
                <w:rFonts w:eastAsia="Calibri" w:cs="Calibri"/>
              </w:rPr>
              <w:t>заданий 1.2, 1.5, 1.6 и 3 (защита курсового проекта) после установленного срока без уважительной причины (за каждую неделю просрочки)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08D229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733ED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</w:t>
            </w:r>
          </w:p>
        </w:tc>
      </w:tr>
      <w:tr w:rsidR="00C97E51" w14:paraId="7D8DDB66" w14:textId="77777777">
        <w:tblPrEx>
          <w:tblCellMar>
            <w:top w:w="0" w:type="dxa"/>
            <w:bottom w:w="0" w:type="dxa"/>
          </w:tblCellMar>
        </w:tblPrEx>
        <w:trPr>
          <w:trHeight w:hRule="exact" w:val="569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00DAEA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Сдача курсового проекта после установленного срока без уважительной причины (за каждую неделю просрочки)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DB2C83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47477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</w:tr>
    </w:tbl>
    <w:p w14:paraId="4626CE37" w14:textId="77777777" w:rsidR="00C97E51" w:rsidRDefault="00C97E51">
      <w:pPr>
        <w:pStyle w:val="a3"/>
      </w:pPr>
      <w:bookmarkStart w:id="4" w:name="_Hlk507447999"/>
      <w:bookmarkEnd w:id="4"/>
    </w:p>
    <w:p w14:paraId="59C1FF0D" w14:textId="77777777" w:rsidR="00C97E51" w:rsidRDefault="00812419">
      <w:pPr>
        <w:pStyle w:val="a3"/>
        <w:pageBreakBefore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8. </w:t>
      </w:r>
      <w:r>
        <w:rPr>
          <w:rFonts w:ascii="Times New Roman" w:hAnsi="Times New Roman"/>
          <w:b/>
          <w:bCs/>
          <w:sz w:val="24"/>
          <w:szCs w:val="24"/>
        </w:rPr>
        <w:t xml:space="preserve">Перечень литературы для подготовки к комплексному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экзмену</w:t>
      </w:r>
      <w:proofErr w:type="spellEnd"/>
    </w:p>
    <w:p w14:paraId="02628538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14:paraId="189D739D" w14:textId="77777777" w:rsidR="00C97E51" w:rsidRDefault="00812419">
      <w:pPr>
        <w:pStyle w:val="af4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ский государственный технический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университет ;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под общ. ред. Б.И.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Штейнгольца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>. - Новосибирск: НГТУ, 2014. - 235 с. [Электронный ресурс]. - URL: http://biblioclub.ru/index.php?page=book&amp;id=436302.</w:t>
      </w:r>
    </w:p>
    <w:p w14:paraId="6B68FF57" w14:textId="77777777" w:rsidR="00C97E51" w:rsidRDefault="00812419">
      <w:pPr>
        <w:pStyle w:val="af4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Перова Т.В. Организация сферы туризма: Учеб.-</w:t>
      </w:r>
      <w:proofErr w:type="spellStart"/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метод.пособие</w:t>
      </w:r>
      <w:proofErr w:type="spellEnd"/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Нижний Новгород: НГПУ, 2014</w:t>
      </w:r>
    </w:p>
    <w:p w14:paraId="36188B04" w14:textId="77777777" w:rsidR="00C97E51" w:rsidRDefault="00812419">
      <w:pPr>
        <w:pStyle w:val="af4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Сухов, Р.И. Организация туристской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деятельности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учебник / Р.И. Сухов. - </w:t>
      </w:r>
      <w:proofErr w:type="spellStart"/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Ростов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Издательство Южного федерального университета, 2016. - 267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с.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[Электронный ресурс]. - URL: http://biblioclub.ru/index.php?page=book&amp;id=462032.</w:t>
      </w:r>
    </w:p>
    <w:p w14:paraId="6699ED32" w14:textId="77777777" w:rsidR="00C97E51" w:rsidRDefault="00812419">
      <w:pPr>
        <w:pStyle w:val="af4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Трухачев, А.В. Туризм. Введение в туризм: учебник / А.В. Трухачев, И.В.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Таранова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. -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Ставрополь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Ставропольский государственный аграрный университет, 2013. - 396 с. - [Электронный ресурс]. - URL: http://biblioclub.ru/index.php?page=book&amp;id=233099.</w:t>
      </w:r>
    </w:p>
    <w:p w14:paraId="3A2D81B6" w14:textId="77777777" w:rsidR="00C97E51" w:rsidRDefault="00812419">
      <w:pPr>
        <w:pStyle w:val="a3"/>
        <w:spacing w:after="0" w:line="100" w:lineRule="atLeast"/>
        <w:ind w:firstLine="567"/>
        <w:jc w:val="center"/>
      </w:pPr>
      <w:r>
        <w:rPr>
          <w:rFonts w:ascii="Times New Roman" w:hAnsi="Times New Roman" w:cs="Calibri"/>
          <w:b/>
          <w:color w:val="000000"/>
          <w:sz w:val="24"/>
          <w:szCs w:val="24"/>
        </w:rPr>
        <w:t xml:space="preserve">8.2 </w:t>
      </w:r>
      <w:r>
        <w:rPr>
          <w:rFonts w:ascii="Times New Roman" w:hAnsi="Times New Roman" w:cs="Calibri"/>
          <w:b/>
          <w:color w:val="000000"/>
          <w:sz w:val="24"/>
          <w:szCs w:val="24"/>
        </w:rPr>
        <w:t>Дополнительная литература</w:t>
      </w:r>
    </w:p>
    <w:p w14:paraId="7ED60831" w14:textId="77777777" w:rsidR="00C97E51" w:rsidRDefault="00812419">
      <w:pPr>
        <w:pStyle w:val="af4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proofErr w:type="spellStart"/>
      <w:r>
        <w:rPr>
          <w:rFonts w:ascii="Times New Roman" w:hAnsi="Times New Roman"/>
          <w:sz w:val="24"/>
          <w:szCs w:val="24"/>
        </w:rPr>
        <w:t>Братановский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С.Н. Правовое регулирование туризма в Российской </w:t>
      </w:r>
      <w:proofErr w:type="gramStart"/>
      <w:r>
        <w:rPr>
          <w:rFonts w:ascii="Times New Roman" w:hAnsi="Times New Roman"/>
          <w:sz w:val="24"/>
          <w:szCs w:val="24"/>
        </w:rPr>
        <w:t>Федерации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С.Н. </w:t>
      </w:r>
      <w:proofErr w:type="spellStart"/>
      <w:r>
        <w:rPr>
          <w:rFonts w:ascii="Times New Roman" w:hAnsi="Times New Roman"/>
          <w:sz w:val="24"/>
          <w:szCs w:val="24"/>
        </w:rPr>
        <w:t>Братановский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М.С. </w:t>
      </w:r>
      <w:proofErr w:type="spellStart"/>
      <w:r>
        <w:rPr>
          <w:rFonts w:ascii="Times New Roman" w:hAnsi="Times New Roman"/>
          <w:sz w:val="24"/>
          <w:szCs w:val="24"/>
        </w:rPr>
        <w:t>Братановская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С.А. Кочерга. -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Директ-Медиа, 2014. - 180 с. [Электронный ресурс]. - URL: http://biblioclu</w:t>
      </w:r>
      <w:r>
        <w:rPr>
          <w:rFonts w:ascii="Times New Roman" w:hAnsi="Times New Roman"/>
          <w:sz w:val="24"/>
          <w:szCs w:val="24"/>
        </w:rPr>
        <w:t xml:space="preserve">b.ru/index.php?page=book&amp;id=239972 </w:t>
      </w:r>
    </w:p>
    <w:p w14:paraId="74054146" w14:textId="77777777" w:rsidR="00C97E51" w:rsidRDefault="00812419">
      <w:pPr>
        <w:pStyle w:val="af4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Грачева О.Ю., Маркова Ю.А. Организация туристического бизнеса: технология создания турпродукта: Учеб.-</w:t>
      </w:r>
      <w:proofErr w:type="spellStart"/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практ.пособие</w:t>
      </w:r>
      <w:proofErr w:type="spellEnd"/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- Москва: Дашков и К, 2010.</w:t>
      </w:r>
    </w:p>
    <w:p w14:paraId="08A615D7" w14:textId="77777777" w:rsidR="00C97E51" w:rsidRDefault="00812419">
      <w:pPr>
        <w:pStyle w:val="af4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Жуков А.А., Дерябина С.О. Технология и организация операторских и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агентских услуг: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Учеб.для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студентов </w:t>
      </w:r>
      <w:proofErr w:type="spellStart"/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вузов,обуч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>-ся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напр."Туризм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>" - Москва: Академия, 2011.</w:t>
      </w:r>
    </w:p>
    <w:p w14:paraId="66A092E0" w14:textId="77777777" w:rsidR="00C97E51" w:rsidRDefault="00812419">
      <w:pPr>
        <w:pStyle w:val="af4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Исмаев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>, Д.К. Основная деятельность туристской фирмы (на примере российского турбизнеса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)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учебно-практическое пособие / Д.К.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Исмаев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. -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Москва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Книгод</w:t>
      </w:r>
      <w:r>
        <w:rPr>
          <w:rFonts w:ascii="Times New Roman" w:hAnsi="Times New Roman" w:cs="Calibri"/>
          <w:color w:val="000000"/>
          <w:sz w:val="24"/>
          <w:szCs w:val="24"/>
        </w:rPr>
        <w:t>ел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, 2005. - 158 с. -[Электронный ресурс]. - URL: </w:t>
      </w:r>
      <w:hyperlink r:id="rId9">
        <w:r>
          <w:rPr>
            <w:rStyle w:val="-"/>
            <w:rFonts w:ascii="Times New Roman" w:hAnsi="Times New Roman" w:cs="Calibri"/>
            <w:sz w:val="24"/>
            <w:szCs w:val="24"/>
          </w:rPr>
          <w:t>http://biblioclub.ru/index.php?page=book&amp;id=63589</w:t>
        </w:r>
      </w:hyperlink>
      <w:r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92F76F0" w14:textId="77777777" w:rsidR="00C97E51" w:rsidRDefault="00812419">
      <w:pPr>
        <w:pStyle w:val="af4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Кузнецов, И.Н. Основы научных исследований: [Электронный ресурс]: учебное пособие - М.: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Издательско-торговая корпорация «Дашков и К°», 2017. - 283 с. URL: http://biblioclub.ru/index.php?page=book&amp;id=450759 </w:t>
      </w:r>
    </w:p>
    <w:p w14:paraId="6CF2ADAD" w14:textId="77777777" w:rsidR="00C97E51" w:rsidRDefault="00C97E51">
      <w:pPr>
        <w:pStyle w:val="a3"/>
        <w:spacing w:after="0" w:line="100" w:lineRule="atLeast"/>
        <w:ind w:firstLine="567"/>
        <w:jc w:val="both"/>
      </w:pPr>
    </w:p>
    <w:sectPr w:rsidR="00C97E51">
      <w:pgSz w:w="11906" w:h="16838"/>
      <w:pgMar w:top="1134" w:right="850" w:bottom="993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26E3F" w14:textId="77777777" w:rsidR="00000000" w:rsidRDefault="00812419">
      <w:pPr>
        <w:spacing w:line="240" w:lineRule="auto"/>
      </w:pPr>
      <w:r>
        <w:separator/>
      </w:r>
    </w:p>
  </w:endnote>
  <w:endnote w:type="continuationSeparator" w:id="0">
    <w:p w14:paraId="7787F340" w14:textId="77777777" w:rsidR="00000000" w:rsidRDefault="008124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Calibri,Italic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DB38B" w14:textId="77777777" w:rsidR="00C97E51" w:rsidRDefault="00812419">
      <w:r>
        <w:separator/>
      </w:r>
    </w:p>
  </w:footnote>
  <w:footnote w:type="continuationSeparator" w:id="0">
    <w:p w14:paraId="6B0F7B16" w14:textId="77777777" w:rsidR="00C97E51" w:rsidRDefault="00812419">
      <w:r>
        <w:continuationSeparator/>
      </w:r>
    </w:p>
  </w:footnote>
  <w:footnote w:id="1">
    <w:p w14:paraId="5C487A3E" w14:textId="77777777" w:rsidR="00C97E51" w:rsidRDefault="00812419">
      <w:pPr>
        <w:pStyle w:val="a3"/>
        <w:spacing w:after="0" w:line="100" w:lineRule="atLeast"/>
        <w:jc w:val="both"/>
      </w:pPr>
      <w:r>
        <w:rPr>
          <w:rStyle w:val="a4"/>
        </w:rPr>
        <w:footnoteRef/>
      </w:r>
      <w:r>
        <w:rPr>
          <w:rStyle w:val="a4"/>
        </w:rPr>
        <w:tab/>
      </w:r>
      <w:r>
        <w:rPr>
          <w:rFonts w:ascii="Times New Roman" w:hAnsi="Times New Roman"/>
        </w:rPr>
        <w:t xml:space="preserve"> Допускается приводить не полный перечень компетенций, формируемых в рамках освоения ОПОП и регламентируемых ФГОС ВО </w:t>
      </w:r>
      <w:r>
        <w:rPr>
          <w:rFonts w:ascii="Times New Roman" w:hAnsi="Times New Roman"/>
        </w:rPr>
        <w:t>(ФГОС ВПО).</w:t>
      </w:r>
    </w:p>
  </w:footnote>
  <w:footnote w:id="2">
    <w:p w14:paraId="63869096" w14:textId="77777777" w:rsidR="00C97E51" w:rsidRDefault="00812419">
      <w:pPr>
        <w:pStyle w:val="a3"/>
        <w:spacing w:after="0" w:line="100" w:lineRule="atLeast"/>
        <w:jc w:val="both"/>
      </w:pPr>
      <w:r>
        <w:rPr>
          <w:rStyle w:val="a4"/>
        </w:rPr>
        <w:footnoteRef/>
      </w:r>
      <w:r>
        <w:rPr>
          <w:rStyle w:val="a4"/>
        </w:rPr>
        <w:tab/>
      </w:r>
      <w:r>
        <w:rPr>
          <w:rFonts w:ascii="Times New Roman" w:hAnsi="Times New Roman"/>
        </w:rPr>
        <w:t xml:space="preserve"> Наименование разделов может соответствовать дисциплинам, включенных в программу  комплексного экзамена, либо может представлять собой комплексные темы междисциплинарного характера.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1372274"/>
    <w:multiLevelType w:val="multilevel"/>
    <w:tmpl w:val="C584EEFA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8F4C25"/>
    <w:multiLevelType w:val="multilevel"/>
    <w:tmpl w:val="D9F2DAF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1024D91"/>
    <w:multiLevelType w:val="multilevel"/>
    <w:tmpl w:val="CF6287C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CF1151"/>
    <w:multiLevelType w:val="multilevel"/>
    <w:tmpl w:val="F6FA83CC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760D0"/>
    <w:multiLevelType w:val="multilevel"/>
    <w:tmpl w:val="882810A0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8E7D1E"/>
    <w:multiLevelType w:val="multilevel"/>
    <w:tmpl w:val="802CB36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2A8492F"/>
    <w:multiLevelType w:val="multilevel"/>
    <w:tmpl w:val="B844BCD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A47F4F"/>
    <w:multiLevelType w:val="multilevel"/>
    <w:tmpl w:val="8E16822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9"/>
  </w:num>
  <w:num w:numId="6">
    <w:abstractNumId w:val="4"/>
  </w:num>
  <w:num w:numId="7">
    <w:abstractNumId w:val="8"/>
  </w:num>
  <w:num w:numId="8">
    <w:abstractNumId w:val="0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51"/>
    <w:rsid w:val="00812419"/>
    <w:rsid w:val="00C9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DA63"/>
  <w15:docId w15:val="{0BDF012A-9125-4651-A10E-D62B38E8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tabs>
        <w:tab w:val="left" w:pos="708"/>
      </w:tabs>
      <w:suppressAutoHyphens/>
      <w:spacing w:after="0" w:line="100" w:lineRule="atLeast"/>
    </w:pPr>
    <w:rPr>
      <w:rFonts w:ascii="Arial" w:eastAsia="DejaVu Sans" w:hAnsi="Arial" w:cs="Arial"/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styleId="a4">
    <w:name w:val="footnote reference"/>
    <w:rPr>
      <w:vertAlign w:val="superscript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customStyle="1" w:styleId="a5">
    <w:name w:val="Абзац списка Знак"/>
    <w:rPr>
      <w:rFonts w:ascii="Calibri" w:eastAsia="Calibri" w:hAnsi="Calibri" w:cs="Times New Roman"/>
    </w:rPr>
  </w:style>
  <w:style w:type="character" w:customStyle="1" w:styleId="a6">
    <w:name w:val="Текст выноски Знак"/>
    <w:basedOn w:val="a0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 Знак"/>
    <w:basedOn w:val="a0"/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rPr>
      <w:rFonts w:ascii="Calibri" w:eastAsia="Calibri" w:hAnsi="Calibri" w:cs="Times New Roman"/>
    </w:rPr>
  </w:style>
  <w:style w:type="character" w:customStyle="1" w:styleId="a9">
    <w:name w:val="Основной текст_"/>
    <w:rPr>
      <w:shd w:val="clear" w:color="auto" w:fill="FFFFFF"/>
    </w:rPr>
  </w:style>
  <w:style w:type="character" w:customStyle="1" w:styleId="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ru-RU"/>
    </w:rPr>
  </w:style>
  <w:style w:type="character" w:customStyle="1" w:styleId="10pt">
    <w:name w:val="Основной текст + 1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vertAlign w:val="baseline"/>
      <w:lang w:val="ru-RU"/>
    </w:rPr>
  </w:style>
  <w:style w:type="character" w:styleId="aa">
    <w:name w:val="Unresolved Mention"/>
    <w:basedOn w:val="a0"/>
    <w:rPr>
      <w:color w:val="808080"/>
      <w:shd w:val="clear" w:color="auto" w:fill="E6E6E6"/>
    </w:rPr>
  </w:style>
  <w:style w:type="character" w:customStyle="1" w:styleId="FontStyle49">
    <w:name w:val="Font Style49"/>
    <w:rPr>
      <w:rFonts w:ascii="Times New Roman" w:hAnsi="Times New Roman" w:cs="Times New Roman"/>
      <w:sz w:val="26"/>
      <w:szCs w:val="26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b w:val="0"/>
      <w:i w:val="0"/>
      <w:sz w:val="24"/>
    </w:rPr>
  </w:style>
  <w:style w:type="character" w:customStyle="1" w:styleId="ListLabel4">
    <w:name w:val="ListLabel 4"/>
    <w:rPr>
      <w:b w:val="0"/>
      <w:i w:val="0"/>
      <w:vanish w:val="0"/>
      <w:sz w:val="24"/>
    </w:rPr>
  </w:style>
  <w:style w:type="character" w:customStyle="1" w:styleId="ab">
    <w:name w:val="Символ сноски"/>
  </w:style>
  <w:style w:type="character" w:customStyle="1" w:styleId="ac">
    <w:name w:val="Привязка сноски"/>
    <w:rPr>
      <w:vertAlign w:val="superscript"/>
    </w:rPr>
  </w:style>
  <w:style w:type="character" w:customStyle="1" w:styleId="ad">
    <w:name w:val="Привязка концевой сноски"/>
    <w:rPr>
      <w:vertAlign w:val="superscript"/>
    </w:rPr>
  </w:style>
  <w:style w:type="character" w:customStyle="1" w:styleId="ae">
    <w:name w:val="Символы концевой сноски"/>
  </w:style>
  <w:style w:type="paragraph" w:styleId="af">
    <w:name w:val="Title"/>
    <w:basedOn w:val="a3"/>
    <w:next w:val="af0"/>
    <w:uiPriority w:val="10"/>
    <w:qFormat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f0">
    <w:name w:val="Body Text"/>
    <w:basedOn w:val="a3"/>
    <w:pPr>
      <w:spacing w:after="120"/>
    </w:pPr>
  </w:style>
  <w:style w:type="paragraph" w:styleId="af1">
    <w:name w:val="List"/>
    <w:basedOn w:val="af0"/>
    <w:rPr>
      <w:rFonts w:cs="FreeSans"/>
    </w:rPr>
  </w:style>
  <w:style w:type="paragraph" w:customStyle="1" w:styleId="af2">
    <w:name w:val="Название"/>
    <w:basedOn w:val="a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3">
    <w:name w:val="index heading"/>
    <w:basedOn w:val="a3"/>
    <w:pPr>
      <w:suppressLineNumbers/>
    </w:pPr>
    <w:rPr>
      <w:rFonts w:cs="FreeSans"/>
    </w:rPr>
  </w:style>
  <w:style w:type="paragraph" w:styleId="af4">
    <w:name w:val="List Paragraph"/>
    <w:basedOn w:val="a3"/>
    <w:pPr>
      <w:ind w:left="720"/>
    </w:pPr>
  </w:style>
  <w:style w:type="paragraph" w:styleId="af5">
    <w:name w:val="Balloon Text"/>
    <w:basedOn w:val="a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6">
    <w:name w:val="Body Text Indent"/>
    <w:basedOn w:val="a3"/>
    <w:pPr>
      <w:spacing w:after="120"/>
      <w:ind w:left="283"/>
    </w:pPr>
  </w:style>
  <w:style w:type="paragraph" w:customStyle="1" w:styleId="3">
    <w:name w:val="Основной текст3"/>
    <w:basedOn w:val="a3"/>
    <w:pPr>
      <w:widowControl w:val="0"/>
      <w:shd w:val="clear" w:color="auto" w:fill="FFFFFF"/>
      <w:spacing w:before="120" w:after="0" w:line="326" w:lineRule="exact"/>
    </w:pPr>
    <w:rPr>
      <w:rFonts w:cs="Calibri"/>
    </w:rPr>
  </w:style>
  <w:style w:type="paragraph" w:customStyle="1" w:styleId="textitem">
    <w:name w:val="textitem"/>
    <w:basedOn w:val="a3"/>
    <w:pPr>
      <w:spacing w:before="28" w:after="28" w:line="10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Normal (Web)"/>
    <w:basedOn w:val="a3"/>
    <w:pPr>
      <w:spacing w:before="28" w:after="28" w:line="10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Сноска"/>
    <w:basedOn w:val="a3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635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5540</Words>
  <Characters>31582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Лебедева</cp:lastModifiedBy>
  <cp:revision>2</cp:revision>
  <cp:lastPrinted>2018-03-01T12:30:00Z</cp:lastPrinted>
  <dcterms:created xsi:type="dcterms:W3CDTF">2019-08-28T20:24:00Z</dcterms:created>
  <dcterms:modified xsi:type="dcterms:W3CDTF">2019-08-28T20:24:00Z</dcterms:modified>
</cp:coreProperties>
</file>